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65" w:rsidRDefault="00F94965" w:rsidP="00F94965">
      <w:pPr>
        <w:jc w:val="center"/>
        <w:rPr>
          <w:rFonts w:ascii="Times New Roman" w:hAnsi="Times New Roman" w:cs="Times New Roman"/>
          <w:b/>
          <w:sz w:val="24"/>
          <w:szCs w:val="20"/>
          <w:lang w:val="en-US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1757045" cy="1503045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6285" r="-6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464" w:rsidRDefault="009C7464" w:rsidP="00F94965">
      <w:pPr>
        <w:pStyle w:val="Titolo1"/>
        <w:rPr>
          <w:lang w:val="it-IT"/>
        </w:rPr>
      </w:pPr>
    </w:p>
    <w:p w:rsidR="00F94965" w:rsidRPr="00F94965" w:rsidRDefault="00F94965" w:rsidP="00F94965">
      <w:pPr>
        <w:pStyle w:val="Titolo1"/>
        <w:rPr>
          <w:lang w:val="it-IT"/>
        </w:rPr>
      </w:pPr>
      <w:r w:rsidRPr="00F94965">
        <w:rPr>
          <w:lang w:val="it-IT"/>
        </w:rPr>
        <w:t>Fr</w:t>
      </w:r>
      <w:r>
        <w:rPr>
          <w:lang w:val="it-IT"/>
        </w:rPr>
        <w:t>a</w:t>
      </w:r>
      <w:r w:rsidRPr="00F94965">
        <w:rPr>
          <w:lang w:val="it-IT"/>
        </w:rPr>
        <w:t xml:space="preserve"> Mauro JÖHRI</w:t>
      </w:r>
    </w:p>
    <w:p w:rsidR="00F94965" w:rsidRDefault="00F94965" w:rsidP="00F94965">
      <w:pPr>
        <w:pStyle w:val="Titolo2"/>
        <w:rPr>
          <w:lang w:val="it-IT"/>
        </w:rPr>
      </w:pPr>
      <w:r w:rsidRPr="00F94965">
        <w:rPr>
          <w:lang w:val="it-IT"/>
        </w:rPr>
        <w:t>ORDINE DEI FRATI MINORI CAPPUCCINI</w:t>
      </w:r>
    </w:p>
    <w:p w:rsidR="00F94965" w:rsidRDefault="00F94965" w:rsidP="00F94965">
      <w:pPr>
        <w:pStyle w:val="Titolo2"/>
        <w:rPr>
          <w:lang w:val="it-IT"/>
        </w:rPr>
      </w:pPr>
      <w:r>
        <w:rPr>
          <w:lang w:val="it-IT"/>
        </w:rPr>
        <w:t>MINISTRO GENERALE</w:t>
      </w:r>
    </w:p>
    <w:p w:rsidR="009817BD" w:rsidRPr="00F410DF" w:rsidRDefault="009817BD" w:rsidP="009817BD">
      <w:pPr>
        <w:spacing w:line="48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</w:t>
      </w:r>
      <w:r w:rsidRPr="00F410DF">
        <w:rPr>
          <w:rFonts w:asciiTheme="majorHAnsi" w:hAnsiTheme="majorHAnsi"/>
          <w:sz w:val="24"/>
          <w:szCs w:val="24"/>
        </w:rPr>
        <w:t xml:space="preserve">rot. </w:t>
      </w:r>
      <w:r>
        <w:rPr>
          <w:rFonts w:asciiTheme="majorHAnsi" w:hAnsiTheme="majorHAnsi"/>
          <w:sz w:val="24"/>
          <w:szCs w:val="24"/>
        </w:rPr>
        <w:t>N</w:t>
      </w:r>
      <w:r w:rsidRPr="00F410DF">
        <w:rPr>
          <w:rFonts w:asciiTheme="majorHAnsi" w:hAnsiTheme="majorHAnsi"/>
          <w:sz w:val="24"/>
          <w:szCs w:val="24"/>
        </w:rPr>
        <w:t>° 00</w:t>
      </w:r>
      <w:r>
        <w:rPr>
          <w:rFonts w:asciiTheme="majorHAnsi" w:hAnsiTheme="majorHAnsi"/>
          <w:sz w:val="24"/>
          <w:szCs w:val="24"/>
        </w:rPr>
        <w:t>936</w:t>
      </w:r>
      <w:r w:rsidRPr="00F410DF">
        <w:rPr>
          <w:rFonts w:asciiTheme="majorHAnsi" w:hAnsiTheme="majorHAnsi"/>
          <w:sz w:val="24"/>
          <w:szCs w:val="24"/>
        </w:rPr>
        <w:t>/13</w:t>
      </w:r>
    </w:p>
    <w:p w:rsidR="00F410DF" w:rsidRDefault="00627B97" w:rsidP="00F410DF">
      <w:pPr>
        <w:spacing w:line="24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Decreto </w:t>
      </w:r>
      <w:r w:rsidR="00F410DF">
        <w:rPr>
          <w:rFonts w:asciiTheme="majorHAnsi" w:hAnsiTheme="majorHAnsi"/>
          <w:b/>
          <w:sz w:val="32"/>
          <w:szCs w:val="32"/>
        </w:rPr>
        <w:t>attuativo delle Costituzioni</w:t>
      </w:r>
      <w:r w:rsidR="001200EE">
        <w:rPr>
          <w:rFonts w:asciiTheme="majorHAnsi" w:hAnsiTheme="majorHAnsi"/>
          <w:b/>
          <w:sz w:val="32"/>
          <w:szCs w:val="32"/>
        </w:rPr>
        <w:t xml:space="preserve"> </w:t>
      </w:r>
    </w:p>
    <w:p w:rsidR="00F410DF" w:rsidRDefault="00F410DF" w:rsidP="00F410DF">
      <w:pPr>
        <w:spacing w:line="240" w:lineRule="auto"/>
        <w:jc w:val="center"/>
        <w:rPr>
          <w:rFonts w:asciiTheme="majorHAnsi" w:hAnsiTheme="majorHAnsi"/>
          <w:b/>
          <w:sz w:val="32"/>
          <w:szCs w:val="32"/>
        </w:rPr>
      </w:pPr>
      <w:proofErr w:type="gramStart"/>
      <w:r>
        <w:rPr>
          <w:rFonts w:asciiTheme="majorHAnsi" w:hAnsiTheme="majorHAnsi"/>
          <w:b/>
          <w:sz w:val="32"/>
          <w:szCs w:val="32"/>
        </w:rPr>
        <w:t>e</w:t>
      </w:r>
      <w:proofErr w:type="gramEnd"/>
      <w:r>
        <w:rPr>
          <w:rFonts w:asciiTheme="majorHAnsi" w:hAnsiTheme="majorHAnsi"/>
          <w:b/>
          <w:sz w:val="32"/>
          <w:szCs w:val="32"/>
        </w:rPr>
        <w:t xml:space="preserve"> delle Ordinazioni dei Capitoli Generali</w:t>
      </w:r>
    </w:p>
    <w:p w:rsidR="00F410DF" w:rsidRDefault="00F410DF" w:rsidP="00F410DF">
      <w:pPr>
        <w:spacing w:line="24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E1261B" w:rsidRDefault="00F410DF" w:rsidP="009534E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 l’entrata in vigore delle Costituzioni e delle Ordinazioni dei Capitoli Generali </w:t>
      </w:r>
      <w:r w:rsidR="00E1261B">
        <w:rPr>
          <w:rFonts w:asciiTheme="majorHAnsi" w:hAnsiTheme="majorHAnsi"/>
          <w:sz w:val="24"/>
          <w:szCs w:val="24"/>
        </w:rPr>
        <w:t xml:space="preserve">(OCG) </w:t>
      </w:r>
      <w:r>
        <w:rPr>
          <w:rFonts w:asciiTheme="majorHAnsi" w:hAnsiTheme="majorHAnsi"/>
          <w:sz w:val="24"/>
          <w:szCs w:val="24"/>
        </w:rPr>
        <w:t>avvenuta l’8 dicembre 2013, alcune realtà dell’Ordine subiscono dell</w:t>
      </w:r>
      <w:r w:rsidR="007B33E4">
        <w:rPr>
          <w:rFonts w:asciiTheme="majorHAnsi" w:hAnsiTheme="majorHAnsi"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 xml:space="preserve"> variazioni.</w:t>
      </w:r>
    </w:p>
    <w:p w:rsidR="009534E9" w:rsidRDefault="009534E9" w:rsidP="009534E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9534E9" w:rsidRPr="009C7464" w:rsidRDefault="00F15F8C" w:rsidP="009534E9">
      <w:pPr>
        <w:spacing w:after="0" w:line="240" w:lineRule="auto"/>
        <w:jc w:val="center"/>
        <w:rPr>
          <w:rFonts w:ascii="Edwardian Script ITC" w:hAnsi="Edwardian Script ITC"/>
          <w:sz w:val="72"/>
          <w:szCs w:val="56"/>
        </w:rPr>
      </w:pPr>
      <w:r w:rsidRPr="009C7464">
        <w:rPr>
          <w:rFonts w:ascii="Edwardian Script ITC" w:hAnsi="Edwardian Script ITC"/>
          <w:sz w:val="72"/>
          <w:szCs w:val="56"/>
        </w:rPr>
        <w:t>Il Ministro generale</w:t>
      </w:r>
    </w:p>
    <w:p w:rsidR="009534E9" w:rsidRDefault="009534E9" w:rsidP="009534E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F410DF" w:rsidRDefault="00F15F8C" w:rsidP="009534E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per</w:t>
      </w:r>
      <w:proofErr w:type="gramEnd"/>
      <w:r w:rsidR="00F410DF">
        <w:rPr>
          <w:rFonts w:asciiTheme="majorHAnsi" w:hAnsiTheme="majorHAnsi"/>
          <w:sz w:val="24"/>
          <w:szCs w:val="24"/>
        </w:rPr>
        <w:t xml:space="preserve"> conformare queste realtà alla nuova legislazione</w:t>
      </w:r>
    </w:p>
    <w:p w:rsidR="00691770" w:rsidRDefault="00691770" w:rsidP="009534E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emana</w:t>
      </w:r>
      <w:proofErr w:type="gramEnd"/>
      <w:r>
        <w:rPr>
          <w:rFonts w:asciiTheme="majorHAnsi" w:hAnsiTheme="majorHAnsi"/>
          <w:sz w:val="24"/>
          <w:szCs w:val="24"/>
        </w:rPr>
        <w:t xml:space="preserve"> il presente</w:t>
      </w:r>
    </w:p>
    <w:p w:rsidR="00691770" w:rsidRDefault="00691770" w:rsidP="009534E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691770" w:rsidRPr="009817BD" w:rsidRDefault="00691770" w:rsidP="009534E9">
      <w:pPr>
        <w:spacing w:after="0" w:line="240" w:lineRule="auto"/>
        <w:jc w:val="center"/>
        <w:rPr>
          <w:rFonts w:asciiTheme="majorHAnsi" w:hAnsiTheme="majorHAnsi"/>
          <w:b/>
          <w:sz w:val="32"/>
          <w:szCs w:val="24"/>
        </w:rPr>
      </w:pPr>
      <w:r w:rsidRPr="009817BD">
        <w:rPr>
          <w:rFonts w:asciiTheme="majorHAnsi" w:hAnsiTheme="majorHAnsi"/>
          <w:b/>
          <w:sz w:val="32"/>
          <w:szCs w:val="24"/>
        </w:rPr>
        <w:t>DECRETO</w:t>
      </w:r>
    </w:p>
    <w:p w:rsidR="00E1261B" w:rsidRDefault="00E1261B" w:rsidP="00E1261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9534E9" w:rsidRDefault="009534E9" w:rsidP="00E1261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34039C" w:rsidRPr="00F6333E" w:rsidRDefault="00F6333E" w:rsidP="009C7464">
      <w:pPr>
        <w:spacing w:after="80" w:line="240" w:lineRule="auto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I </w:t>
      </w:r>
      <w:r w:rsidR="0034039C" w:rsidRPr="00F6333E">
        <w:rPr>
          <w:rFonts w:asciiTheme="majorHAnsi" w:hAnsiTheme="majorHAnsi"/>
          <w:b/>
          <w:i/>
          <w:sz w:val="24"/>
          <w:szCs w:val="24"/>
        </w:rPr>
        <w:t>Capitoli provinciali</w:t>
      </w:r>
    </w:p>
    <w:p w:rsidR="00227EA3" w:rsidRDefault="00227EA3" w:rsidP="00227EA3">
      <w:pPr>
        <w:spacing w:after="0" w:line="240" w:lineRule="auto"/>
        <w:jc w:val="both"/>
        <w:rPr>
          <w:rFonts w:asciiTheme="majorHAnsi" w:hAnsiTheme="majorHAnsi"/>
          <w:bCs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 OCG al n. 8/18.1 modificano la celebrazione </w:t>
      </w:r>
      <w:proofErr w:type="gramStart"/>
      <w:r>
        <w:rPr>
          <w:rFonts w:asciiTheme="majorHAnsi" w:hAnsiTheme="majorHAnsi"/>
          <w:sz w:val="24"/>
          <w:szCs w:val="24"/>
        </w:rPr>
        <w:t>del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r w:rsidR="00E1261B">
        <w:rPr>
          <w:rFonts w:asciiTheme="majorHAnsi" w:hAnsiTheme="majorHAnsi"/>
          <w:sz w:val="24"/>
          <w:szCs w:val="24"/>
        </w:rPr>
        <w:t>Capitolo provinciale</w:t>
      </w:r>
      <w:r>
        <w:rPr>
          <w:rFonts w:asciiTheme="majorHAnsi" w:hAnsiTheme="majorHAnsi"/>
          <w:sz w:val="24"/>
          <w:szCs w:val="24"/>
        </w:rPr>
        <w:t xml:space="preserve">: </w:t>
      </w:r>
      <w:r w:rsidRPr="00227EA3">
        <w:rPr>
          <w:rFonts w:asciiTheme="majorHAnsi" w:hAnsiTheme="majorHAnsi"/>
          <w:i/>
          <w:sz w:val="24"/>
          <w:szCs w:val="24"/>
        </w:rPr>
        <w:t>“</w:t>
      </w:r>
      <w:r w:rsidRPr="00227EA3">
        <w:rPr>
          <w:rFonts w:asciiTheme="majorHAnsi" w:hAnsiTheme="majorHAnsi"/>
          <w:bCs/>
          <w:i/>
          <w:sz w:val="24"/>
          <w:szCs w:val="24"/>
        </w:rPr>
        <w:t xml:space="preserve">Le province con cento o meno frati celebrano il Capitolo a suffragio diretto; le province con numero di frati superiore a cento celebrano il Capitolo per delegati. Tuttavia, anche le province con più di cento frati possono celebrare </w:t>
      </w:r>
      <w:proofErr w:type="gramStart"/>
      <w:r w:rsidRPr="00227EA3">
        <w:rPr>
          <w:rFonts w:asciiTheme="majorHAnsi" w:hAnsiTheme="majorHAnsi"/>
          <w:bCs/>
          <w:i/>
          <w:sz w:val="24"/>
          <w:szCs w:val="24"/>
        </w:rPr>
        <w:t>il</w:t>
      </w:r>
      <w:proofErr w:type="gramEnd"/>
      <w:r w:rsidRPr="00227EA3">
        <w:rPr>
          <w:rFonts w:asciiTheme="majorHAnsi" w:hAnsiTheme="majorHAnsi"/>
          <w:bCs/>
          <w:i/>
          <w:sz w:val="24"/>
          <w:szCs w:val="24"/>
        </w:rPr>
        <w:t xml:space="preserve"> Capitolo a suffragio diretto e, per giusti motivi, le province con cento frati o meno possono celebrare il Capitolo per delegati”.</w:t>
      </w:r>
    </w:p>
    <w:p w:rsidR="00227EA3" w:rsidRDefault="00227EA3" w:rsidP="00227EA3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227EA3" w:rsidRDefault="00227EA3" w:rsidP="00227EA3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Si dispone, pertanto, che le Province che hanno indetto </w:t>
      </w:r>
      <w:proofErr w:type="gramStart"/>
      <w:r>
        <w:rPr>
          <w:rFonts w:asciiTheme="majorHAnsi" w:hAnsiTheme="majorHAnsi"/>
          <w:bCs/>
          <w:sz w:val="24"/>
          <w:szCs w:val="24"/>
        </w:rPr>
        <w:t>il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Capitolo provinciale prima dell’entrata in vigore della nuova legislazione lo celebrino con la modalità conforme alla legge </w:t>
      </w:r>
      <w:r w:rsidR="00E9105D">
        <w:rPr>
          <w:rFonts w:asciiTheme="majorHAnsi" w:hAnsiTheme="majorHAnsi"/>
          <w:bCs/>
          <w:sz w:val="24"/>
          <w:szCs w:val="24"/>
        </w:rPr>
        <w:t>vigente alla data dell’indizione</w:t>
      </w:r>
      <w:r>
        <w:rPr>
          <w:rFonts w:asciiTheme="majorHAnsi" w:hAnsiTheme="majorHAnsi"/>
          <w:bCs/>
          <w:sz w:val="24"/>
          <w:szCs w:val="24"/>
        </w:rPr>
        <w:t xml:space="preserve">. Le Province che dovranno indire </w:t>
      </w:r>
      <w:proofErr w:type="gramStart"/>
      <w:r>
        <w:rPr>
          <w:rFonts w:asciiTheme="majorHAnsi" w:hAnsiTheme="majorHAnsi"/>
          <w:bCs/>
          <w:sz w:val="24"/>
          <w:szCs w:val="24"/>
        </w:rPr>
        <w:t>il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Capitolo provinciale dopo l’entrata in vigore della nuova legge, lo facciano conformemente a questa.</w:t>
      </w:r>
    </w:p>
    <w:p w:rsidR="00E9105D" w:rsidRDefault="00E9105D" w:rsidP="00227EA3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B0450D" w:rsidRDefault="00B0450D" w:rsidP="00DD2701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B0450D" w:rsidRDefault="00B0450D" w:rsidP="00DD2701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227EA3" w:rsidRDefault="00227EA3" w:rsidP="00DD2701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Per le Province con più di cento frati che </w:t>
      </w:r>
      <w:r w:rsidR="000416EE">
        <w:rPr>
          <w:rFonts w:asciiTheme="majorHAnsi" w:hAnsiTheme="majorHAnsi"/>
          <w:bCs/>
          <w:sz w:val="24"/>
          <w:szCs w:val="24"/>
        </w:rPr>
        <w:t xml:space="preserve">celebravano </w:t>
      </w:r>
      <w:proofErr w:type="gramStart"/>
      <w:r w:rsidR="000416EE">
        <w:rPr>
          <w:rFonts w:asciiTheme="majorHAnsi" w:hAnsiTheme="majorHAnsi"/>
          <w:bCs/>
          <w:sz w:val="24"/>
          <w:szCs w:val="24"/>
        </w:rPr>
        <w:t>il</w:t>
      </w:r>
      <w:proofErr w:type="gramEnd"/>
      <w:r w:rsidR="000416EE">
        <w:rPr>
          <w:rFonts w:asciiTheme="majorHAnsi" w:hAnsiTheme="majorHAnsi"/>
          <w:bCs/>
          <w:sz w:val="24"/>
          <w:szCs w:val="24"/>
        </w:rPr>
        <w:t xml:space="preserve"> Capitolo a suffragio universale e ora </w:t>
      </w:r>
      <w:r>
        <w:rPr>
          <w:rFonts w:asciiTheme="majorHAnsi" w:hAnsiTheme="majorHAnsi"/>
          <w:bCs/>
          <w:sz w:val="24"/>
          <w:szCs w:val="24"/>
        </w:rPr>
        <w:t>dovranno celebrar</w:t>
      </w:r>
      <w:r w:rsidR="000416EE">
        <w:rPr>
          <w:rFonts w:asciiTheme="majorHAnsi" w:hAnsiTheme="majorHAnsi"/>
          <w:bCs/>
          <w:sz w:val="24"/>
          <w:szCs w:val="24"/>
        </w:rPr>
        <w:t>lo</w:t>
      </w:r>
      <w:r>
        <w:rPr>
          <w:rFonts w:asciiTheme="majorHAnsi" w:hAnsiTheme="majorHAnsi"/>
          <w:bCs/>
          <w:sz w:val="24"/>
          <w:szCs w:val="24"/>
        </w:rPr>
        <w:t xml:space="preserve"> per delegati</w:t>
      </w:r>
      <w:r w:rsidR="000416EE">
        <w:rPr>
          <w:rFonts w:asciiTheme="majorHAnsi" w:hAnsiTheme="majorHAnsi"/>
          <w:bCs/>
          <w:sz w:val="24"/>
          <w:szCs w:val="24"/>
        </w:rPr>
        <w:t xml:space="preserve">, non avendo nel Regolamento </w:t>
      </w:r>
      <w:r w:rsidR="008C453D">
        <w:rPr>
          <w:rFonts w:asciiTheme="majorHAnsi" w:hAnsiTheme="majorHAnsi"/>
          <w:bCs/>
          <w:sz w:val="24"/>
          <w:szCs w:val="24"/>
        </w:rPr>
        <w:t xml:space="preserve">del Capitolo </w:t>
      </w:r>
      <w:r w:rsidR="000416EE">
        <w:rPr>
          <w:rFonts w:asciiTheme="majorHAnsi" w:hAnsiTheme="majorHAnsi"/>
          <w:bCs/>
          <w:sz w:val="24"/>
          <w:szCs w:val="24"/>
        </w:rPr>
        <w:t>specificate le modalità per l’elezione dei delegati, il Ministro generale, avuto il consenso del suo Consiglio, concede la dispensa d</w:t>
      </w:r>
      <w:r w:rsidR="008C453D">
        <w:rPr>
          <w:rFonts w:asciiTheme="majorHAnsi" w:hAnsiTheme="majorHAnsi"/>
          <w:bCs/>
          <w:sz w:val="24"/>
          <w:szCs w:val="24"/>
        </w:rPr>
        <w:t>a</w:t>
      </w:r>
      <w:r w:rsidR="000416EE">
        <w:rPr>
          <w:rFonts w:asciiTheme="majorHAnsi" w:hAnsiTheme="majorHAnsi"/>
          <w:bCs/>
          <w:sz w:val="24"/>
          <w:szCs w:val="24"/>
        </w:rPr>
        <w:t xml:space="preserve">lle OCG </w:t>
      </w:r>
      <w:r w:rsidR="008C453D">
        <w:rPr>
          <w:rFonts w:asciiTheme="majorHAnsi" w:hAnsiTheme="majorHAnsi"/>
          <w:bCs/>
          <w:sz w:val="24"/>
          <w:szCs w:val="24"/>
        </w:rPr>
        <w:t xml:space="preserve">n. 8/18.1 </w:t>
      </w:r>
      <w:r w:rsidR="000416EE">
        <w:rPr>
          <w:rFonts w:asciiTheme="majorHAnsi" w:hAnsiTheme="majorHAnsi"/>
          <w:bCs/>
          <w:sz w:val="24"/>
          <w:szCs w:val="24"/>
        </w:rPr>
        <w:t xml:space="preserve">perché l’immediato Capitolo sia celebrato ancora a suffragio universale. </w:t>
      </w:r>
      <w:proofErr w:type="gramStart"/>
      <w:r w:rsidR="00F25928">
        <w:rPr>
          <w:rFonts w:asciiTheme="majorHAnsi" w:hAnsiTheme="majorHAnsi"/>
          <w:bCs/>
          <w:sz w:val="24"/>
          <w:szCs w:val="24"/>
        </w:rPr>
        <w:t>Nel</w:t>
      </w:r>
      <w:proofErr w:type="gramEnd"/>
      <w:r w:rsidR="00F25928">
        <w:rPr>
          <w:rFonts w:asciiTheme="majorHAnsi" w:hAnsiTheme="majorHAnsi"/>
          <w:bCs/>
          <w:sz w:val="24"/>
          <w:szCs w:val="24"/>
        </w:rPr>
        <w:t xml:space="preserve"> Capitolo vengano determinate </w:t>
      </w:r>
      <w:r w:rsidR="00993ECB">
        <w:rPr>
          <w:rFonts w:asciiTheme="majorHAnsi" w:hAnsiTheme="majorHAnsi"/>
          <w:bCs/>
          <w:sz w:val="24"/>
          <w:szCs w:val="24"/>
        </w:rPr>
        <w:t xml:space="preserve">e approvate </w:t>
      </w:r>
      <w:r w:rsidR="00F25928">
        <w:rPr>
          <w:rFonts w:asciiTheme="majorHAnsi" w:hAnsiTheme="majorHAnsi"/>
          <w:bCs/>
          <w:sz w:val="24"/>
          <w:szCs w:val="24"/>
        </w:rPr>
        <w:t>le modalità dell’elezione dei delegati</w:t>
      </w:r>
      <w:r w:rsidR="006B7379">
        <w:rPr>
          <w:rFonts w:asciiTheme="majorHAnsi" w:hAnsiTheme="majorHAnsi"/>
          <w:bCs/>
          <w:sz w:val="24"/>
          <w:szCs w:val="24"/>
        </w:rPr>
        <w:t>, da inserire poi nel Regolamento del Capitolo</w:t>
      </w:r>
      <w:r w:rsidR="00F25928">
        <w:rPr>
          <w:rFonts w:asciiTheme="majorHAnsi" w:hAnsiTheme="majorHAnsi"/>
          <w:bCs/>
          <w:sz w:val="24"/>
          <w:szCs w:val="24"/>
        </w:rPr>
        <w:t xml:space="preserve">. </w:t>
      </w:r>
      <w:r w:rsidR="003547A8">
        <w:rPr>
          <w:rFonts w:asciiTheme="majorHAnsi" w:hAnsiTheme="majorHAnsi"/>
          <w:bCs/>
          <w:sz w:val="24"/>
          <w:szCs w:val="24"/>
        </w:rPr>
        <w:t>Se invece p</w:t>
      </w:r>
      <w:r w:rsidR="000416EE">
        <w:rPr>
          <w:rFonts w:asciiTheme="majorHAnsi" w:hAnsiTheme="majorHAnsi"/>
          <w:bCs/>
          <w:sz w:val="24"/>
          <w:szCs w:val="24"/>
        </w:rPr>
        <w:t xml:space="preserve">er </w:t>
      </w:r>
      <w:proofErr w:type="gramStart"/>
      <w:r w:rsidR="000416EE">
        <w:rPr>
          <w:rFonts w:asciiTheme="majorHAnsi" w:hAnsiTheme="majorHAnsi"/>
          <w:bCs/>
          <w:sz w:val="24"/>
          <w:szCs w:val="24"/>
        </w:rPr>
        <w:t>il successivo Capitolo</w:t>
      </w:r>
      <w:proofErr w:type="gramEnd"/>
      <w:r w:rsidR="00DD2701">
        <w:rPr>
          <w:rFonts w:asciiTheme="majorHAnsi" w:hAnsiTheme="majorHAnsi"/>
          <w:bCs/>
          <w:sz w:val="24"/>
          <w:szCs w:val="24"/>
        </w:rPr>
        <w:t xml:space="preserve"> si vorrà ancora mantenere il suffragio universale,</w:t>
      </w:r>
      <w:r w:rsidR="000416EE">
        <w:rPr>
          <w:rFonts w:asciiTheme="majorHAnsi" w:hAnsiTheme="majorHAnsi"/>
          <w:bCs/>
          <w:sz w:val="24"/>
          <w:szCs w:val="24"/>
        </w:rPr>
        <w:t xml:space="preserve"> il Ministro provinciale provveda ad effettuare la consultazione della Provincia </w:t>
      </w:r>
      <w:r w:rsidR="00DD2701">
        <w:rPr>
          <w:rFonts w:asciiTheme="majorHAnsi" w:hAnsiTheme="majorHAnsi"/>
          <w:bCs/>
          <w:sz w:val="24"/>
          <w:szCs w:val="24"/>
        </w:rPr>
        <w:t>e a conformare il Regolamento secondo la modalità scelta.</w:t>
      </w:r>
    </w:p>
    <w:p w:rsidR="00E9105D" w:rsidRDefault="00E9105D" w:rsidP="00DD2701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E9105D" w:rsidRPr="00227EA3" w:rsidRDefault="0034039C" w:rsidP="00DD2701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</w:t>
      </w:r>
      <w:r w:rsidR="00E9105D">
        <w:rPr>
          <w:rFonts w:asciiTheme="majorHAnsi" w:hAnsiTheme="majorHAnsi"/>
          <w:bCs/>
          <w:sz w:val="24"/>
          <w:szCs w:val="24"/>
        </w:rPr>
        <w:t>e Province che</w:t>
      </w:r>
      <w:r>
        <w:rPr>
          <w:rFonts w:asciiTheme="majorHAnsi" w:hAnsiTheme="majorHAnsi"/>
          <w:bCs/>
          <w:sz w:val="24"/>
          <w:szCs w:val="24"/>
        </w:rPr>
        <w:t xml:space="preserve">, entrata in vigore la nuova legge, </w:t>
      </w:r>
      <w:proofErr w:type="gramStart"/>
      <w:r>
        <w:rPr>
          <w:rFonts w:asciiTheme="majorHAnsi" w:hAnsiTheme="majorHAnsi"/>
          <w:bCs/>
          <w:sz w:val="24"/>
          <w:szCs w:val="24"/>
        </w:rPr>
        <w:t>volessero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poi modificare la modalità di celebrazione, procedano alla consultazione nei termini stabiliti nell</w:t>
      </w:r>
      <w:r w:rsidR="00204203">
        <w:rPr>
          <w:rFonts w:asciiTheme="majorHAnsi" w:hAnsiTheme="majorHAnsi"/>
          <w:bCs/>
          <w:sz w:val="24"/>
          <w:szCs w:val="24"/>
        </w:rPr>
        <w:t>e</w:t>
      </w:r>
      <w:r>
        <w:rPr>
          <w:rFonts w:asciiTheme="majorHAnsi" w:hAnsiTheme="majorHAnsi"/>
          <w:bCs/>
          <w:sz w:val="24"/>
          <w:szCs w:val="24"/>
        </w:rPr>
        <w:t xml:space="preserve"> OC</w:t>
      </w:r>
      <w:r w:rsidR="003D241E">
        <w:rPr>
          <w:rFonts w:asciiTheme="majorHAnsi" w:hAnsiTheme="majorHAnsi"/>
          <w:bCs/>
          <w:sz w:val="24"/>
          <w:szCs w:val="24"/>
        </w:rPr>
        <w:t>G</w:t>
      </w:r>
      <w:r>
        <w:rPr>
          <w:rFonts w:asciiTheme="majorHAnsi" w:hAnsiTheme="majorHAnsi"/>
          <w:bCs/>
          <w:sz w:val="24"/>
          <w:szCs w:val="24"/>
        </w:rPr>
        <w:t xml:space="preserve"> al n. 8/18.2.</w:t>
      </w:r>
    </w:p>
    <w:p w:rsidR="00E1261B" w:rsidRDefault="00E1261B" w:rsidP="00DD2701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34039C" w:rsidRPr="00F6333E" w:rsidRDefault="0034039C" w:rsidP="009C7464">
      <w:pPr>
        <w:spacing w:after="80" w:line="240" w:lineRule="auto"/>
        <w:jc w:val="both"/>
        <w:rPr>
          <w:rFonts w:asciiTheme="majorHAnsi" w:hAnsiTheme="majorHAnsi"/>
          <w:b/>
          <w:i/>
          <w:sz w:val="24"/>
          <w:szCs w:val="24"/>
        </w:rPr>
      </w:pPr>
      <w:r w:rsidRPr="00F6333E">
        <w:rPr>
          <w:rFonts w:asciiTheme="majorHAnsi" w:hAnsiTheme="majorHAnsi"/>
          <w:b/>
          <w:i/>
          <w:sz w:val="24"/>
          <w:szCs w:val="24"/>
        </w:rPr>
        <w:t>Le Custodie</w:t>
      </w:r>
    </w:p>
    <w:p w:rsidR="00F410DF" w:rsidRDefault="00F410DF" w:rsidP="00DD2701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 circoscrizioni che erano denominate </w:t>
      </w:r>
      <w:r>
        <w:rPr>
          <w:rFonts w:asciiTheme="majorHAnsi" w:hAnsiTheme="majorHAnsi"/>
          <w:i/>
          <w:sz w:val="24"/>
          <w:szCs w:val="24"/>
        </w:rPr>
        <w:t xml:space="preserve">Vice province </w:t>
      </w:r>
      <w:r>
        <w:rPr>
          <w:rFonts w:asciiTheme="majorHAnsi" w:hAnsiTheme="majorHAnsi"/>
          <w:sz w:val="24"/>
          <w:szCs w:val="24"/>
        </w:rPr>
        <w:t xml:space="preserve">assumono la denominazione di </w:t>
      </w:r>
      <w:r>
        <w:rPr>
          <w:rFonts w:asciiTheme="majorHAnsi" w:hAnsiTheme="majorHAnsi"/>
          <w:i/>
          <w:sz w:val="24"/>
          <w:szCs w:val="24"/>
        </w:rPr>
        <w:t>Custodie.</w:t>
      </w:r>
      <w:r>
        <w:rPr>
          <w:rFonts w:asciiTheme="majorHAnsi" w:hAnsiTheme="majorHAnsi"/>
          <w:sz w:val="24"/>
          <w:szCs w:val="24"/>
        </w:rPr>
        <w:t xml:space="preserve"> Esse conservano la medesima struttura</w:t>
      </w:r>
      <w:r w:rsidR="004530B1">
        <w:rPr>
          <w:rFonts w:asciiTheme="majorHAnsi" w:hAnsiTheme="majorHAnsi"/>
          <w:sz w:val="24"/>
          <w:szCs w:val="24"/>
        </w:rPr>
        <w:t xml:space="preserve"> determinata dal proprio decreto di erezione</w:t>
      </w:r>
      <w:r>
        <w:rPr>
          <w:rFonts w:asciiTheme="majorHAnsi" w:hAnsiTheme="majorHAnsi"/>
          <w:sz w:val="24"/>
          <w:szCs w:val="24"/>
        </w:rPr>
        <w:t xml:space="preserve">, sia nei confini del territorio, sia nella composizione dei membri </w:t>
      </w:r>
      <w:proofErr w:type="gramStart"/>
      <w:r>
        <w:rPr>
          <w:rFonts w:asciiTheme="majorHAnsi" w:hAnsiTheme="majorHAnsi"/>
          <w:sz w:val="24"/>
          <w:szCs w:val="24"/>
        </w:rPr>
        <w:t>ad</w:t>
      </w:r>
      <w:proofErr w:type="gramEnd"/>
      <w:r>
        <w:rPr>
          <w:rFonts w:asciiTheme="majorHAnsi" w:hAnsiTheme="majorHAnsi"/>
          <w:sz w:val="24"/>
          <w:szCs w:val="24"/>
        </w:rPr>
        <w:t xml:space="preserve"> esse ascritti e al numero dei Consiglieri da eleggere nel Capitolo.</w:t>
      </w:r>
    </w:p>
    <w:p w:rsidR="00E1261B" w:rsidRDefault="00E1261B" w:rsidP="00E1261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410DF" w:rsidRDefault="00F410DF" w:rsidP="00E1261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 Vice province generali sono ora denominate Custodie </w:t>
      </w:r>
      <w:proofErr w:type="gramStart"/>
      <w:r>
        <w:rPr>
          <w:rFonts w:asciiTheme="majorHAnsi" w:hAnsiTheme="majorHAnsi"/>
          <w:sz w:val="24"/>
          <w:szCs w:val="24"/>
        </w:rPr>
        <w:t>generali</w:t>
      </w:r>
      <w:proofErr w:type="gramEnd"/>
      <w:r w:rsidR="004530B1">
        <w:rPr>
          <w:rFonts w:asciiTheme="majorHAnsi" w:hAnsiTheme="majorHAnsi"/>
          <w:sz w:val="24"/>
          <w:szCs w:val="24"/>
        </w:rPr>
        <w:t>.</w:t>
      </w:r>
    </w:p>
    <w:p w:rsidR="004530B1" w:rsidRDefault="004530B1" w:rsidP="00E1261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 vice province provinciali sono ora denominate Custodie </w:t>
      </w:r>
      <w:proofErr w:type="gramStart"/>
      <w:r>
        <w:rPr>
          <w:rFonts w:asciiTheme="majorHAnsi" w:hAnsiTheme="majorHAnsi"/>
          <w:sz w:val="24"/>
          <w:szCs w:val="24"/>
        </w:rPr>
        <w:t>provinciali</w:t>
      </w:r>
      <w:proofErr w:type="gramEnd"/>
      <w:r>
        <w:rPr>
          <w:rFonts w:asciiTheme="majorHAnsi" w:hAnsiTheme="majorHAnsi"/>
          <w:sz w:val="24"/>
          <w:szCs w:val="24"/>
        </w:rPr>
        <w:t>.</w:t>
      </w:r>
    </w:p>
    <w:p w:rsidR="004530B1" w:rsidRPr="004530B1" w:rsidRDefault="004530B1" w:rsidP="004530B1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</w:p>
    <w:p w:rsidR="004530B1" w:rsidRDefault="004530B1" w:rsidP="00D82B9D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Sono Custodie generali</w:t>
      </w:r>
      <w:r w:rsidR="005A465E">
        <w:rPr>
          <w:rFonts w:asciiTheme="majorHAnsi" w:hAnsiTheme="majorHAnsi"/>
          <w:sz w:val="24"/>
          <w:szCs w:val="24"/>
        </w:rPr>
        <w:t xml:space="preserve"> (tutte dipendenti dal Ministro </w:t>
      </w:r>
      <w:proofErr w:type="gramStart"/>
      <w:r w:rsidR="005A465E">
        <w:rPr>
          <w:rFonts w:asciiTheme="majorHAnsi" w:hAnsiTheme="majorHAnsi"/>
          <w:sz w:val="24"/>
          <w:szCs w:val="24"/>
        </w:rPr>
        <w:t>generale</w:t>
      </w:r>
      <w:proofErr w:type="gramEnd"/>
      <w:r w:rsidR="005A465E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>:</w:t>
      </w:r>
    </w:p>
    <w:p w:rsidR="004530B1" w:rsidRDefault="004530B1" w:rsidP="004530B1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Arabia</w:t>
      </w:r>
      <w:r w:rsidR="005A465E">
        <w:rPr>
          <w:rFonts w:asciiTheme="majorHAnsi" w:hAnsiTheme="majorHAnsi"/>
          <w:sz w:val="24"/>
          <w:szCs w:val="24"/>
        </w:rPr>
        <w:tab/>
      </w:r>
      <w:r w:rsidR="005A465E">
        <w:rPr>
          <w:rFonts w:asciiTheme="majorHAnsi" w:hAnsiTheme="majorHAnsi"/>
          <w:sz w:val="24"/>
          <w:szCs w:val="24"/>
        </w:rPr>
        <w:tab/>
      </w:r>
      <w:r w:rsidR="005A465E">
        <w:rPr>
          <w:rFonts w:asciiTheme="majorHAnsi" w:hAnsiTheme="majorHAnsi"/>
          <w:sz w:val="24"/>
          <w:szCs w:val="24"/>
        </w:rPr>
        <w:tab/>
      </w:r>
      <w:r w:rsidR="005A465E">
        <w:rPr>
          <w:rFonts w:asciiTheme="majorHAnsi" w:hAnsiTheme="majorHAnsi"/>
          <w:sz w:val="24"/>
          <w:szCs w:val="24"/>
        </w:rPr>
        <w:tab/>
      </w:r>
      <w:r w:rsidR="005A465E">
        <w:rPr>
          <w:rFonts w:asciiTheme="majorHAnsi" w:hAnsiTheme="majorHAnsi"/>
          <w:sz w:val="24"/>
          <w:szCs w:val="24"/>
        </w:rPr>
        <w:tab/>
      </w:r>
    </w:p>
    <w:p w:rsidR="004530B1" w:rsidRDefault="004530B1" w:rsidP="004530B1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Ciad-Centrafrica</w:t>
      </w:r>
      <w:r w:rsidR="005A465E">
        <w:rPr>
          <w:rFonts w:asciiTheme="majorHAnsi" w:hAnsiTheme="majorHAnsi"/>
          <w:sz w:val="24"/>
          <w:szCs w:val="24"/>
        </w:rPr>
        <w:tab/>
      </w:r>
      <w:r w:rsidR="005A465E">
        <w:rPr>
          <w:rFonts w:asciiTheme="majorHAnsi" w:hAnsiTheme="majorHAnsi"/>
          <w:sz w:val="24"/>
          <w:szCs w:val="24"/>
        </w:rPr>
        <w:tab/>
      </w:r>
      <w:r w:rsidR="005A465E">
        <w:rPr>
          <w:rFonts w:asciiTheme="majorHAnsi" w:hAnsiTheme="majorHAnsi"/>
          <w:sz w:val="24"/>
          <w:szCs w:val="24"/>
        </w:rPr>
        <w:tab/>
      </w:r>
    </w:p>
    <w:p w:rsidR="004530B1" w:rsidRDefault="004530B1" w:rsidP="004530B1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Congo</w:t>
      </w:r>
      <w:r w:rsidR="005A465E">
        <w:rPr>
          <w:rFonts w:asciiTheme="majorHAnsi" w:hAnsiTheme="majorHAnsi"/>
          <w:sz w:val="24"/>
          <w:szCs w:val="24"/>
        </w:rPr>
        <w:tab/>
      </w:r>
      <w:r w:rsidR="005A465E">
        <w:rPr>
          <w:rFonts w:asciiTheme="majorHAnsi" w:hAnsiTheme="majorHAnsi"/>
          <w:sz w:val="24"/>
          <w:szCs w:val="24"/>
        </w:rPr>
        <w:tab/>
      </w:r>
      <w:r w:rsidR="005A465E">
        <w:rPr>
          <w:rFonts w:asciiTheme="majorHAnsi" w:hAnsiTheme="majorHAnsi"/>
          <w:sz w:val="24"/>
          <w:szCs w:val="24"/>
        </w:rPr>
        <w:tab/>
      </w:r>
      <w:r w:rsidR="005A465E">
        <w:rPr>
          <w:rFonts w:asciiTheme="majorHAnsi" w:hAnsiTheme="majorHAnsi"/>
          <w:sz w:val="24"/>
          <w:szCs w:val="24"/>
        </w:rPr>
        <w:tab/>
      </w:r>
      <w:r w:rsidR="005A465E">
        <w:rPr>
          <w:rFonts w:asciiTheme="majorHAnsi" w:hAnsiTheme="majorHAnsi"/>
          <w:sz w:val="24"/>
          <w:szCs w:val="24"/>
        </w:rPr>
        <w:tab/>
      </w:r>
    </w:p>
    <w:p w:rsidR="004530B1" w:rsidRDefault="004530B1" w:rsidP="004530B1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Nicaragua-Costa Rica-Panama</w:t>
      </w:r>
    </w:p>
    <w:p w:rsidR="004530B1" w:rsidRDefault="004530B1" w:rsidP="004530B1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Guatemala-Honduras-Salvador</w:t>
      </w:r>
      <w:proofErr w:type="gramEnd"/>
    </w:p>
    <w:p w:rsidR="004530B1" w:rsidRDefault="004530B1" w:rsidP="004530B1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Etiopia</w:t>
      </w:r>
    </w:p>
    <w:p w:rsidR="004530B1" w:rsidRDefault="004530B1" w:rsidP="004530B1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Kenia</w:t>
      </w:r>
    </w:p>
    <w:p w:rsidR="004530B1" w:rsidRDefault="004530B1" w:rsidP="004530B1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Libano</w:t>
      </w:r>
    </w:p>
    <w:p w:rsidR="004530B1" w:rsidRDefault="004530B1" w:rsidP="004530B1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4530B1">
        <w:rPr>
          <w:rFonts w:asciiTheme="majorHAnsi" w:hAnsiTheme="majorHAnsi"/>
          <w:sz w:val="24"/>
          <w:szCs w:val="24"/>
        </w:rPr>
        <w:t>Mozambico</w:t>
      </w:r>
    </w:p>
    <w:p w:rsidR="004530B1" w:rsidRDefault="004530B1" w:rsidP="004530B1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Sono Custodie provinciali</w:t>
      </w:r>
      <w:r w:rsidR="005A465E">
        <w:rPr>
          <w:rFonts w:asciiTheme="majorHAnsi" w:hAnsiTheme="majorHAnsi"/>
          <w:sz w:val="24"/>
          <w:szCs w:val="24"/>
        </w:rPr>
        <w:t xml:space="preserve"> (</w:t>
      </w:r>
      <w:r w:rsidR="0042644D">
        <w:rPr>
          <w:rFonts w:asciiTheme="majorHAnsi" w:hAnsiTheme="majorHAnsi"/>
          <w:sz w:val="24"/>
          <w:szCs w:val="24"/>
        </w:rPr>
        <w:t xml:space="preserve">ciascuna </w:t>
      </w:r>
      <w:r w:rsidR="005A465E">
        <w:rPr>
          <w:rFonts w:asciiTheme="majorHAnsi" w:hAnsiTheme="majorHAnsi"/>
          <w:sz w:val="24"/>
          <w:szCs w:val="24"/>
        </w:rPr>
        <w:t>dipendent</w:t>
      </w:r>
      <w:r w:rsidR="0042644D">
        <w:rPr>
          <w:rFonts w:asciiTheme="majorHAnsi" w:hAnsiTheme="majorHAnsi"/>
          <w:sz w:val="24"/>
          <w:szCs w:val="24"/>
        </w:rPr>
        <w:t>e</w:t>
      </w:r>
      <w:r w:rsidR="005A465E">
        <w:rPr>
          <w:rFonts w:asciiTheme="majorHAnsi" w:hAnsiTheme="majorHAnsi"/>
          <w:sz w:val="24"/>
          <w:szCs w:val="24"/>
        </w:rPr>
        <w:t xml:space="preserve"> dalla relativa Provincia)</w:t>
      </w:r>
      <w:r>
        <w:rPr>
          <w:rFonts w:asciiTheme="majorHAnsi" w:hAnsiTheme="majorHAnsi"/>
          <w:sz w:val="24"/>
          <w:szCs w:val="24"/>
        </w:rPr>
        <w:t>:</w:t>
      </w:r>
    </w:p>
    <w:p w:rsidR="004530B1" w:rsidRDefault="00CE37B6" w:rsidP="004530B1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Angola</w:t>
      </w:r>
      <w:r w:rsidR="0091330A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proofErr w:type="gramStart"/>
      <w:r w:rsidR="0091330A">
        <w:rPr>
          <w:rFonts w:asciiTheme="majorHAnsi" w:hAnsiTheme="majorHAnsi"/>
          <w:sz w:val="24"/>
          <w:szCs w:val="24"/>
        </w:rPr>
        <w:t>(pr.</w:t>
      </w:r>
      <w:proofErr w:type="gramEnd"/>
      <w:r w:rsidR="0091330A">
        <w:rPr>
          <w:rFonts w:asciiTheme="majorHAnsi" w:hAnsiTheme="majorHAnsi"/>
          <w:sz w:val="24"/>
          <w:szCs w:val="24"/>
        </w:rPr>
        <w:t xml:space="preserve"> Veneta)</w:t>
      </w:r>
    </w:p>
    <w:p w:rsidR="00CE37B6" w:rsidRDefault="00CE37B6" w:rsidP="004530B1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Bielorussia</w:t>
      </w:r>
      <w:r w:rsidR="0091330A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proofErr w:type="gramStart"/>
      <w:r w:rsidR="0091330A">
        <w:rPr>
          <w:rFonts w:asciiTheme="majorHAnsi" w:hAnsiTheme="majorHAnsi"/>
          <w:sz w:val="24"/>
          <w:szCs w:val="24"/>
        </w:rPr>
        <w:t>(pr.</w:t>
      </w:r>
      <w:proofErr w:type="gramEnd"/>
      <w:r w:rsidR="0091330A">
        <w:rPr>
          <w:rFonts w:asciiTheme="majorHAnsi" w:hAnsiTheme="majorHAnsi"/>
          <w:sz w:val="24"/>
          <w:szCs w:val="24"/>
        </w:rPr>
        <w:t xml:space="preserve"> Varsavia)</w:t>
      </w:r>
    </w:p>
    <w:p w:rsidR="00CE37B6" w:rsidRDefault="00CE37B6" w:rsidP="004530B1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Amazzonia Roraima</w:t>
      </w:r>
      <w:r w:rsidR="0091330A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proofErr w:type="gramStart"/>
      <w:r w:rsidR="0091330A">
        <w:rPr>
          <w:rFonts w:asciiTheme="majorHAnsi" w:hAnsiTheme="majorHAnsi"/>
          <w:sz w:val="24"/>
          <w:szCs w:val="24"/>
        </w:rPr>
        <w:t>(pr.</w:t>
      </w:r>
      <w:proofErr w:type="gramEnd"/>
      <w:r w:rsidR="0091330A">
        <w:rPr>
          <w:rFonts w:asciiTheme="majorHAnsi" w:hAnsiTheme="majorHAnsi"/>
          <w:sz w:val="24"/>
          <w:szCs w:val="24"/>
        </w:rPr>
        <w:t xml:space="preserve"> Umbria)</w:t>
      </w:r>
    </w:p>
    <w:p w:rsidR="00CE37B6" w:rsidRDefault="00CE37B6" w:rsidP="004530B1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Brasile Occidentale</w:t>
      </w:r>
      <w:r w:rsidR="0091330A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proofErr w:type="gramStart"/>
      <w:r w:rsidR="0091330A">
        <w:rPr>
          <w:rFonts w:asciiTheme="majorHAnsi" w:hAnsiTheme="majorHAnsi"/>
          <w:sz w:val="24"/>
          <w:szCs w:val="24"/>
        </w:rPr>
        <w:t>(pr.</w:t>
      </w:r>
      <w:proofErr w:type="gramEnd"/>
      <w:r w:rsidR="0091330A">
        <w:rPr>
          <w:rFonts w:asciiTheme="majorHAnsi" w:hAnsiTheme="majorHAnsi"/>
          <w:sz w:val="24"/>
          <w:szCs w:val="24"/>
        </w:rPr>
        <w:t xml:space="preserve"> Rio Grande do Sul)</w:t>
      </w:r>
    </w:p>
    <w:p w:rsidR="00CE37B6" w:rsidRDefault="00CE37B6" w:rsidP="004530B1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Capo Verde</w:t>
      </w:r>
      <w:r w:rsidR="0091330A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proofErr w:type="gramStart"/>
      <w:r w:rsidR="0091330A">
        <w:rPr>
          <w:rFonts w:asciiTheme="majorHAnsi" w:hAnsiTheme="majorHAnsi"/>
          <w:sz w:val="24"/>
          <w:szCs w:val="24"/>
        </w:rPr>
        <w:t>(pr.</w:t>
      </w:r>
      <w:proofErr w:type="gramEnd"/>
      <w:r w:rsidR="0091330A">
        <w:rPr>
          <w:rFonts w:asciiTheme="majorHAnsi" w:hAnsiTheme="majorHAnsi"/>
          <w:sz w:val="24"/>
          <w:szCs w:val="24"/>
        </w:rPr>
        <w:t xml:space="preserve"> Piemonte)</w:t>
      </w:r>
    </w:p>
    <w:p w:rsidR="00CE37B6" w:rsidRDefault="00CE37B6" w:rsidP="004530B1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Repubblica Dominicana-Haiti</w:t>
      </w:r>
      <w:r w:rsidR="0091330A">
        <w:rPr>
          <w:rFonts w:asciiTheme="majorHAnsi" w:hAnsiTheme="majorHAnsi"/>
          <w:sz w:val="24"/>
          <w:szCs w:val="24"/>
        </w:rPr>
        <w:tab/>
      </w:r>
      <w:proofErr w:type="gramStart"/>
      <w:r w:rsidR="0091330A">
        <w:rPr>
          <w:rFonts w:asciiTheme="majorHAnsi" w:hAnsiTheme="majorHAnsi"/>
          <w:sz w:val="24"/>
          <w:szCs w:val="24"/>
        </w:rPr>
        <w:t>(pr.</w:t>
      </w:r>
      <w:proofErr w:type="gramEnd"/>
      <w:r w:rsidR="0091330A">
        <w:rPr>
          <w:rFonts w:asciiTheme="majorHAnsi" w:hAnsiTheme="majorHAnsi"/>
          <w:sz w:val="24"/>
          <w:szCs w:val="24"/>
        </w:rPr>
        <w:t xml:space="preserve"> Rio Grande do Sul)</w:t>
      </w:r>
    </w:p>
    <w:p w:rsidR="00CE37B6" w:rsidRDefault="00CE37B6" w:rsidP="004530B1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Ecuador</w:t>
      </w:r>
      <w:r w:rsidR="0091330A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proofErr w:type="gramStart"/>
      <w:r w:rsidR="0091330A">
        <w:rPr>
          <w:rFonts w:asciiTheme="majorHAnsi" w:hAnsiTheme="majorHAnsi"/>
          <w:sz w:val="24"/>
          <w:szCs w:val="24"/>
        </w:rPr>
        <w:t>(pr.</w:t>
      </w:r>
      <w:proofErr w:type="gramEnd"/>
      <w:r w:rsidR="0091330A">
        <w:rPr>
          <w:rFonts w:asciiTheme="majorHAnsi" w:hAnsiTheme="majorHAnsi"/>
          <w:sz w:val="24"/>
          <w:szCs w:val="24"/>
        </w:rPr>
        <w:t xml:space="preserve"> Spagna)</w:t>
      </w:r>
    </w:p>
    <w:p w:rsidR="00CE37B6" w:rsidRDefault="00CE37B6" w:rsidP="004530B1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Nirmala</w:t>
      </w:r>
      <w:r w:rsidR="0091330A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proofErr w:type="gramStart"/>
      <w:r w:rsidR="0091330A">
        <w:rPr>
          <w:rFonts w:asciiTheme="majorHAnsi" w:hAnsiTheme="majorHAnsi"/>
          <w:sz w:val="24"/>
          <w:szCs w:val="24"/>
        </w:rPr>
        <w:t>(pr.</w:t>
      </w:r>
      <w:proofErr w:type="gramEnd"/>
      <w:r w:rsidR="0091330A">
        <w:rPr>
          <w:rFonts w:asciiTheme="majorHAnsi" w:hAnsiTheme="majorHAnsi"/>
          <w:sz w:val="24"/>
          <w:szCs w:val="24"/>
        </w:rPr>
        <w:t xml:space="preserve"> </w:t>
      </w:r>
      <w:r w:rsidR="00385431">
        <w:rPr>
          <w:rFonts w:asciiTheme="majorHAnsi" w:hAnsiTheme="majorHAnsi"/>
          <w:sz w:val="24"/>
          <w:szCs w:val="24"/>
        </w:rPr>
        <w:t>s. Giuseppe Kerala)</w:t>
      </w:r>
    </w:p>
    <w:p w:rsidR="00CE37B6" w:rsidRDefault="00CE37B6" w:rsidP="004530B1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Messico-Texas</w:t>
      </w:r>
      <w:r w:rsidR="0091330A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proofErr w:type="gramStart"/>
      <w:r w:rsidR="0091330A">
        <w:rPr>
          <w:rFonts w:asciiTheme="majorHAnsi" w:hAnsiTheme="majorHAnsi"/>
          <w:sz w:val="24"/>
          <w:szCs w:val="24"/>
        </w:rPr>
        <w:t>(pr.</w:t>
      </w:r>
      <w:proofErr w:type="gramEnd"/>
      <w:r w:rsidR="0091330A">
        <w:rPr>
          <w:rFonts w:asciiTheme="majorHAnsi" w:hAnsiTheme="majorHAnsi"/>
          <w:sz w:val="24"/>
          <w:szCs w:val="24"/>
        </w:rPr>
        <w:t xml:space="preserve"> Spagna)</w:t>
      </w:r>
    </w:p>
    <w:p w:rsidR="00CE37B6" w:rsidRDefault="00CE37B6" w:rsidP="004530B1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Pakistan</w:t>
      </w:r>
      <w:r w:rsidR="0091330A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proofErr w:type="gramStart"/>
      <w:r w:rsidR="0091330A">
        <w:rPr>
          <w:rFonts w:asciiTheme="majorHAnsi" w:hAnsiTheme="majorHAnsi"/>
          <w:sz w:val="24"/>
          <w:szCs w:val="24"/>
        </w:rPr>
        <w:t>(pr.</w:t>
      </w:r>
      <w:proofErr w:type="gramEnd"/>
      <w:r w:rsidR="0091330A">
        <w:rPr>
          <w:rFonts w:asciiTheme="majorHAnsi" w:hAnsiTheme="majorHAnsi"/>
          <w:sz w:val="24"/>
          <w:szCs w:val="24"/>
        </w:rPr>
        <w:t xml:space="preserve"> Belgio)</w:t>
      </w:r>
    </w:p>
    <w:p w:rsidR="00CE37B6" w:rsidRDefault="00CE37B6" w:rsidP="004530B1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Papua Nuova Guinea</w:t>
      </w:r>
      <w:r w:rsidR="0091330A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proofErr w:type="gramStart"/>
      <w:r w:rsidR="0091330A">
        <w:rPr>
          <w:rFonts w:asciiTheme="majorHAnsi" w:hAnsiTheme="majorHAnsi"/>
          <w:sz w:val="24"/>
          <w:szCs w:val="24"/>
        </w:rPr>
        <w:t>(pr.</w:t>
      </w:r>
      <w:proofErr w:type="gramEnd"/>
      <w:r w:rsidR="0091330A">
        <w:rPr>
          <w:rFonts w:asciiTheme="majorHAnsi" w:hAnsiTheme="majorHAnsi"/>
          <w:sz w:val="24"/>
          <w:szCs w:val="24"/>
        </w:rPr>
        <w:t xml:space="preserve"> Pennsylvania)</w:t>
      </w:r>
    </w:p>
    <w:p w:rsidR="00CE37B6" w:rsidRDefault="00CE37B6" w:rsidP="004530B1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Portorico</w:t>
      </w:r>
      <w:r w:rsidR="0091330A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proofErr w:type="gramStart"/>
      <w:r w:rsidR="0091330A">
        <w:rPr>
          <w:rFonts w:asciiTheme="majorHAnsi" w:hAnsiTheme="majorHAnsi"/>
          <w:sz w:val="24"/>
          <w:szCs w:val="24"/>
        </w:rPr>
        <w:t>(pr.</w:t>
      </w:r>
      <w:proofErr w:type="gramEnd"/>
      <w:r w:rsidR="0091330A">
        <w:rPr>
          <w:rFonts w:asciiTheme="majorHAnsi" w:hAnsiTheme="majorHAnsi"/>
          <w:sz w:val="24"/>
          <w:szCs w:val="24"/>
        </w:rPr>
        <w:t xml:space="preserve"> Pennsylvania)</w:t>
      </w:r>
    </w:p>
    <w:p w:rsidR="00CE37B6" w:rsidRDefault="00CE37B6" w:rsidP="004530B1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Sud Africa</w:t>
      </w:r>
      <w:proofErr w:type="gramEnd"/>
      <w:r w:rsidR="0091330A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r w:rsidR="0091330A">
        <w:rPr>
          <w:rFonts w:asciiTheme="majorHAnsi" w:hAnsiTheme="majorHAnsi"/>
          <w:sz w:val="24"/>
          <w:szCs w:val="24"/>
        </w:rPr>
        <w:t>(pr. Irlanda)</w:t>
      </w:r>
    </w:p>
    <w:p w:rsidR="00CE37B6" w:rsidRDefault="00CE37B6" w:rsidP="004530B1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Ucraina</w:t>
      </w:r>
      <w:r w:rsidR="0091330A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proofErr w:type="gramStart"/>
      <w:r w:rsidR="0091330A">
        <w:rPr>
          <w:rFonts w:asciiTheme="majorHAnsi" w:hAnsiTheme="majorHAnsi"/>
          <w:sz w:val="24"/>
          <w:szCs w:val="24"/>
        </w:rPr>
        <w:t>(pr.</w:t>
      </w:r>
      <w:proofErr w:type="gramEnd"/>
      <w:r w:rsidR="0091330A">
        <w:rPr>
          <w:rFonts w:asciiTheme="majorHAnsi" w:hAnsiTheme="majorHAnsi"/>
          <w:sz w:val="24"/>
          <w:szCs w:val="24"/>
        </w:rPr>
        <w:t xml:space="preserve"> Cracovia)</w:t>
      </w:r>
    </w:p>
    <w:p w:rsidR="00CE37B6" w:rsidRDefault="00CE37B6" w:rsidP="004530B1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Isole Marianne-</w:t>
      </w:r>
      <w:proofErr w:type="spellStart"/>
      <w:r>
        <w:rPr>
          <w:rFonts w:asciiTheme="majorHAnsi" w:hAnsiTheme="majorHAnsi"/>
          <w:sz w:val="24"/>
          <w:szCs w:val="24"/>
        </w:rPr>
        <w:t>Hawai</w:t>
      </w:r>
      <w:proofErr w:type="spellEnd"/>
      <w:r w:rsidR="0091330A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proofErr w:type="gramStart"/>
      <w:r w:rsidR="0091330A">
        <w:rPr>
          <w:rFonts w:asciiTheme="majorHAnsi" w:hAnsiTheme="majorHAnsi"/>
          <w:sz w:val="24"/>
          <w:szCs w:val="24"/>
        </w:rPr>
        <w:t>(pr.</w:t>
      </w:r>
      <w:proofErr w:type="gramEnd"/>
      <w:r w:rsidR="0091330A">
        <w:rPr>
          <w:rFonts w:asciiTheme="majorHAnsi" w:hAnsiTheme="majorHAnsi"/>
          <w:sz w:val="24"/>
          <w:szCs w:val="24"/>
        </w:rPr>
        <w:t xml:space="preserve"> </w:t>
      </w:r>
      <w:r w:rsidR="00F27E01">
        <w:rPr>
          <w:rFonts w:asciiTheme="majorHAnsi" w:hAnsiTheme="majorHAnsi"/>
          <w:sz w:val="24"/>
          <w:szCs w:val="24"/>
        </w:rPr>
        <w:t>New York</w:t>
      </w:r>
      <w:r w:rsidR="00385431">
        <w:rPr>
          <w:rFonts w:asciiTheme="majorHAnsi" w:hAnsiTheme="majorHAnsi"/>
          <w:sz w:val="24"/>
          <w:szCs w:val="24"/>
        </w:rPr>
        <w:t>)</w:t>
      </w:r>
    </w:p>
    <w:p w:rsidR="00CE37B6" w:rsidRDefault="00CE37B6" w:rsidP="0091330A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Venezuela</w:t>
      </w:r>
      <w:r w:rsidR="0091330A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proofErr w:type="gramStart"/>
      <w:r w:rsidR="0091330A">
        <w:rPr>
          <w:rFonts w:asciiTheme="majorHAnsi" w:hAnsiTheme="majorHAnsi"/>
          <w:sz w:val="24"/>
          <w:szCs w:val="24"/>
        </w:rPr>
        <w:t>(pr.</w:t>
      </w:r>
      <w:proofErr w:type="gramEnd"/>
      <w:r w:rsidR="0091330A">
        <w:rPr>
          <w:rFonts w:asciiTheme="majorHAnsi" w:hAnsiTheme="majorHAnsi"/>
          <w:sz w:val="24"/>
          <w:szCs w:val="24"/>
        </w:rPr>
        <w:t xml:space="preserve"> Spagna)</w:t>
      </w:r>
    </w:p>
    <w:p w:rsidR="00CE37B6" w:rsidRDefault="00CE37B6" w:rsidP="00A4615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Zambia</w:t>
      </w:r>
      <w:r w:rsidR="0091330A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r w:rsidR="005C6326">
        <w:rPr>
          <w:rFonts w:asciiTheme="majorHAnsi" w:hAnsiTheme="majorHAnsi"/>
          <w:sz w:val="24"/>
          <w:szCs w:val="24"/>
        </w:rPr>
        <w:tab/>
      </w:r>
      <w:proofErr w:type="gramStart"/>
      <w:r w:rsidR="0091330A">
        <w:rPr>
          <w:rFonts w:asciiTheme="majorHAnsi" w:hAnsiTheme="majorHAnsi"/>
          <w:sz w:val="24"/>
          <w:szCs w:val="24"/>
        </w:rPr>
        <w:t>(pr.</w:t>
      </w:r>
      <w:proofErr w:type="gramEnd"/>
      <w:r w:rsidR="0091330A">
        <w:rPr>
          <w:rFonts w:asciiTheme="majorHAnsi" w:hAnsiTheme="majorHAnsi"/>
          <w:sz w:val="24"/>
          <w:szCs w:val="24"/>
        </w:rPr>
        <w:t xml:space="preserve"> Irlanda)</w:t>
      </w:r>
    </w:p>
    <w:p w:rsidR="003A75EB" w:rsidRDefault="003A75EB" w:rsidP="00E1261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 circoscrizioni che erano denominate </w:t>
      </w:r>
      <w:r>
        <w:rPr>
          <w:rFonts w:asciiTheme="majorHAnsi" w:hAnsiTheme="majorHAnsi"/>
          <w:i/>
          <w:sz w:val="24"/>
          <w:szCs w:val="24"/>
        </w:rPr>
        <w:t>Custodie</w:t>
      </w:r>
      <w:r>
        <w:rPr>
          <w:rFonts w:asciiTheme="majorHAnsi" w:hAnsiTheme="majorHAnsi"/>
          <w:sz w:val="24"/>
          <w:szCs w:val="24"/>
        </w:rPr>
        <w:t xml:space="preserve"> rimangono Custodie, conservando </w:t>
      </w:r>
      <w:r w:rsidR="005B6F51">
        <w:rPr>
          <w:rFonts w:asciiTheme="majorHAnsi" w:hAnsiTheme="majorHAnsi"/>
          <w:sz w:val="24"/>
          <w:szCs w:val="24"/>
        </w:rPr>
        <w:t xml:space="preserve">la </w:t>
      </w:r>
      <w:r>
        <w:rPr>
          <w:rFonts w:asciiTheme="majorHAnsi" w:hAnsiTheme="majorHAnsi"/>
          <w:sz w:val="24"/>
          <w:szCs w:val="24"/>
        </w:rPr>
        <w:t xml:space="preserve">medesima struttura determinata dal proprio decreto di erezione, sia nei confini del territorio, sia nella composizione dei membri </w:t>
      </w:r>
      <w:proofErr w:type="gramStart"/>
      <w:r>
        <w:rPr>
          <w:rFonts w:asciiTheme="majorHAnsi" w:hAnsiTheme="majorHAnsi"/>
          <w:sz w:val="24"/>
          <w:szCs w:val="24"/>
        </w:rPr>
        <w:t>ad</w:t>
      </w:r>
      <w:proofErr w:type="gramEnd"/>
      <w:r>
        <w:rPr>
          <w:rFonts w:asciiTheme="majorHAnsi" w:hAnsiTheme="majorHAnsi"/>
          <w:sz w:val="24"/>
          <w:szCs w:val="24"/>
        </w:rPr>
        <w:t xml:space="preserve"> esse ascritti e al numero dei Consiglieri da eleggere nel Capitolo.</w:t>
      </w:r>
    </w:p>
    <w:p w:rsidR="00E1261B" w:rsidRDefault="00E1261B" w:rsidP="00E1261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2811C1" w:rsidRDefault="002811C1" w:rsidP="002811C1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Sono Custodie provinciali (confermate</w:t>
      </w:r>
      <w:r w:rsidR="005A465E">
        <w:rPr>
          <w:rFonts w:asciiTheme="majorHAnsi" w:hAnsiTheme="majorHAnsi"/>
          <w:sz w:val="24"/>
          <w:szCs w:val="24"/>
        </w:rPr>
        <w:t xml:space="preserve"> </w:t>
      </w:r>
      <w:r w:rsidR="0042644D">
        <w:rPr>
          <w:rFonts w:asciiTheme="majorHAnsi" w:hAnsiTheme="majorHAnsi"/>
          <w:sz w:val="24"/>
          <w:szCs w:val="24"/>
        </w:rPr>
        <w:t>–</w:t>
      </w:r>
      <w:r w:rsidR="005A465E">
        <w:rPr>
          <w:rFonts w:asciiTheme="majorHAnsi" w:hAnsiTheme="majorHAnsi"/>
          <w:sz w:val="24"/>
          <w:szCs w:val="24"/>
        </w:rPr>
        <w:t xml:space="preserve"> </w:t>
      </w:r>
      <w:r w:rsidR="0042644D">
        <w:rPr>
          <w:rFonts w:asciiTheme="majorHAnsi" w:hAnsiTheme="majorHAnsi"/>
          <w:sz w:val="24"/>
          <w:szCs w:val="24"/>
        </w:rPr>
        <w:t xml:space="preserve">ciascuna </w:t>
      </w:r>
      <w:r w:rsidR="005A465E">
        <w:rPr>
          <w:rFonts w:asciiTheme="majorHAnsi" w:hAnsiTheme="majorHAnsi"/>
          <w:sz w:val="24"/>
          <w:szCs w:val="24"/>
        </w:rPr>
        <w:t>dipendent</w:t>
      </w:r>
      <w:r w:rsidR="0042644D">
        <w:rPr>
          <w:rFonts w:asciiTheme="majorHAnsi" w:hAnsiTheme="majorHAnsi"/>
          <w:sz w:val="24"/>
          <w:szCs w:val="24"/>
        </w:rPr>
        <w:t>e</w:t>
      </w:r>
      <w:r w:rsidR="005A465E">
        <w:rPr>
          <w:rFonts w:asciiTheme="majorHAnsi" w:hAnsiTheme="majorHAnsi"/>
          <w:sz w:val="24"/>
          <w:szCs w:val="24"/>
        </w:rPr>
        <w:t xml:space="preserve"> dalla relativa Provincia</w:t>
      </w:r>
      <w:proofErr w:type="gramStart"/>
      <w:r w:rsidR="005A465E">
        <w:rPr>
          <w:rFonts w:asciiTheme="majorHAnsi" w:hAnsiTheme="majorHAnsi"/>
          <w:sz w:val="24"/>
          <w:szCs w:val="24"/>
        </w:rPr>
        <w:t>)</w:t>
      </w:r>
      <w:proofErr w:type="gramEnd"/>
    </w:p>
    <w:p w:rsidR="006D61B2" w:rsidRDefault="006D61B2" w:rsidP="006D61B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2811C1" w:rsidRDefault="002811C1" w:rsidP="002811C1">
      <w:pPr>
        <w:pStyle w:val="Paragrafoelenco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Benin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gramStart"/>
      <w:r>
        <w:rPr>
          <w:rFonts w:asciiTheme="majorHAnsi" w:hAnsiTheme="majorHAnsi"/>
          <w:sz w:val="24"/>
          <w:szCs w:val="24"/>
        </w:rPr>
        <w:t>(pr.</w:t>
      </w:r>
      <w:proofErr w:type="gramEnd"/>
      <w:r>
        <w:rPr>
          <w:rFonts w:asciiTheme="majorHAnsi" w:hAnsiTheme="majorHAnsi"/>
          <w:sz w:val="24"/>
          <w:szCs w:val="24"/>
        </w:rPr>
        <w:t xml:space="preserve"> Picena)</w:t>
      </w:r>
    </w:p>
    <w:p w:rsidR="002811C1" w:rsidRDefault="002811C1" w:rsidP="002811C1">
      <w:pPr>
        <w:pStyle w:val="Paragrafoelenco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Bulgaria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gramStart"/>
      <w:r>
        <w:rPr>
          <w:rFonts w:asciiTheme="majorHAnsi" w:hAnsiTheme="majorHAnsi"/>
          <w:sz w:val="24"/>
          <w:szCs w:val="24"/>
        </w:rPr>
        <w:t>(pr.</w:t>
      </w:r>
      <w:proofErr w:type="gramEnd"/>
      <w:r>
        <w:rPr>
          <w:rFonts w:asciiTheme="majorHAnsi" w:hAnsiTheme="majorHAnsi"/>
          <w:sz w:val="24"/>
          <w:szCs w:val="24"/>
        </w:rPr>
        <w:t xml:space="preserve"> Cracovia)</w:t>
      </w:r>
    </w:p>
    <w:p w:rsidR="002811C1" w:rsidRDefault="002811C1" w:rsidP="002811C1">
      <w:pPr>
        <w:pStyle w:val="Paragrafoelenco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Camerun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gramStart"/>
      <w:r>
        <w:rPr>
          <w:rFonts w:asciiTheme="majorHAnsi" w:hAnsiTheme="majorHAnsi"/>
          <w:sz w:val="24"/>
          <w:szCs w:val="24"/>
        </w:rPr>
        <w:t>(pr.</w:t>
      </w:r>
      <w:proofErr w:type="gramEnd"/>
      <w:r>
        <w:rPr>
          <w:rFonts w:asciiTheme="majorHAnsi" w:hAnsiTheme="majorHAnsi"/>
          <w:sz w:val="24"/>
          <w:szCs w:val="24"/>
        </w:rPr>
        <w:t xml:space="preserve"> Lombardia)</w:t>
      </w:r>
    </w:p>
    <w:p w:rsidR="002811C1" w:rsidRDefault="002811C1" w:rsidP="002811C1">
      <w:pPr>
        <w:pStyle w:val="Paragrafoelenco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Corea</w:t>
      </w:r>
      <w:r w:rsidR="00CB7684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gramStart"/>
      <w:r>
        <w:rPr>
          <w:rFonts w:asciiTheme="majorHAnsi" w:hAnsiTheme="majorHAnsi"/>
          <w:sz w:val="24"/>
          <w:szCs w:val="24"/>
        </w:rPr>
        <w:t>(pr.</w:t>
      </w:r>
      <w:proofErr w:type="gramEnd"/>
      <w:r>
        <w:rPr>
          <w:rFonts w:asciiTheme="majorHAnsi" w:hAnsiTheme="majorHAnsi"/>
          <w:sz w:val="24"/>
          <w:szCs w:val="24"/>
        </w:rPr>
        <w:t xml:space="preserve"> Irlanda)</w:t>
      </w:r>
    </w:p>
    <w:p w:rsidR="002811C1" w:rsidRDefault="002811C1" w:rsidP="002811C1">
      <w:pPr>
        <w:pStyle w:val="Paragrafoelenco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Costa d’Avorio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gramStart"/>
      <w:r>
        <w:rPr>
          <w:rFonts w:asciiTheme="majorHAnsi" w:hAnsiTheme="majorHAnsi"/>
          <w:sz w:val="24"/>
          <w:szCs w:val="24"/>
        </w:rPr>
        <w:t>(pr.</w:t>
      </w:r>
      <w:proofErr w:type="gramEnd"/>
      <w:r>
        <w:rPr>
          <w:rFonts w:asciiTheme="majorHAnsi" w:hAnsiTheme="majorHAnsi"/>
          <w:sz w:val="24"/>
          <w:szCs w:val="24"/>
        </w:rPr>
        <w:t xml:space="preserve"> Lombardia)</w:t>
      </w:r>
    </w:p>
    <w:p w:rsidR="00CB7684" w:rsidRDefault="00CB7684" w:rsidP="002811C1">
      <w:pPr>
        <w:pStyle w:val="Paragrafoelenco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Giappone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gramStart"/>
      <w:r>
        <w:rPr>
          <w:rFonts w:asciiTheme="majorHAnsi" w:hAnsiTheme="majorHAnsi"/>
          <w:sz w:val="24"/>
          <w:szCs w:val="24"/>
        </w:rPr>
        <w:t>(</w:t>
      </w:r>
      <w:r w:rsidR="001E2B02">
        <w:rPr>
          <w:rFonts w:asciiTheme="majorHAnsi" w:hAnsiTheme="majorHAnsi"/>
          <w:sz w:val="24"/>
          <w:szCs w:val="24"/>
        </w:rPr>
        <w:t>pr.</w:t>
      </w:r>
      <w:proofErr w:type="gramEnd"/>
      <w:r w:rsidR="001E2B0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New York)</w:t>
      </w:r>
    </w:p>
    <w:p w:rsidR="00CB7684" w:rsidRDefault="00CB7684" w:rsidP="002811C1">
      <w:pPr>
        <w:pStyle w:val="Paragrafoelenco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Malaysia</w:t>
      </w:r>
      <w:proofErr w:type="spellEnd"/>
      <w:r>
        <w:rPr>
          <w:rFonts w:asciiTheme="majorHAnsi" w:hAnsiTheme="majorHAnsi"/>
          <w:sz w:val="24"/>
          <w:szCs w:val="24"/>
        </w:rPr>
        <w:t>-Singapore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gramStart"/>
      <w:r>
        <w:rPr>
          <w:rFonts w:asciiTheme="majorHAnsi" w:hAnsiTheme="majorHAnsi"/>
          <w:sz w:val="24"/>
          <w:szCs w:val="24"/>
        </w:rPr>
        <w:t>(pr.</w:t>
      </w:r>
      <w:proofErr w:type="gramEnd"/>
      <w:r>
        <w:rPr>
          <w:rFonts w:asciiTheme="majorHAnsi" w:hAnsiTheme="majorHAnsi"/>
          <w:sz w:val="24"/>
          <w:szCs w:val="24"/>
        </w:rPr>
        <w:t xml:space="preserve"> Filippine)</w:t>
      </w:r>
    </w:p>
    <w:p w:rsidR="00CB7684" w:rsidRDefault="00CB7684" w:rsidP="002811C1">
      <w:pPr>
        <w:pStyle w:val="Paragrafoelenco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Messico del Nord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gramStart"/>
      <w:r>
        <w:rPr>
          <w:rFonts w:asciiTheme="majorHAnsi" w:hAnsiTheme="majorHAnsi"/>
          <w:sz w:val="24"/>
          <w:szCs w:val="24"/>
        </w:rPr>
        <w:t>(pr.</w:t>
      </w:r>
      <w:proofErr w:type="gramEnd"/>
      <w:r>
        <w:rPr>
          <w:rFonts w:asciiTheme="majorHAnsi" w:hAnsiTheme="majorHAnsi"/>
          <w:sz w:val="24"/>
          <w:szCs w:val="24"/>
        </w:rPr>
        <w:t xml:space="preserve"> America Occidentale – CA)</w:t>
      </w:r>
    </w:p>
    <w:p w:rsidR="00CB7684" w:rsidRDefault="00CB7684" w:rsidP="002811C1">
      <w:pPr>
        <w:pStyle w:val="Paragrafoelenco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Nigeria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gramStart"/>
      <w:r>
        <w:rPr>
          <w:rFonts w:asciiTheme="majorHAnsi" w:hAnsiTheme="majorHAnsi"/>
          <w:sz w:val="24"/>
          <w:szCs w:val="24"/>
        </w:rPr>
        <w:t>(pr.</w:t>
      </w:r>
      <w:proofErr w:type="gramEnd"/>
      <w:r>
        <w:rPr>
          <w:rFonts w:asciiTheme="majorHAnsi" w:hAnsiTheme="majorHAnsi"/>
          <w:sz w:val="24"/>
          <w:szCs w:val="24"/>
        </w:rPr>
        <w:t xml:space="preserve"> Toscana)</w:t>
      </w:r>
    </w:p>
    <w:p w:rsidR="00CB7684" w:rsidRDefault="00CB7684" w:rsidP="002811C1">
      <w:pPr>
        <w:pStyle w:val="Paragrafoelenco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Nuova Zelanda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gramStart"/>
      <w:r>
        <w:rPr>
          <w:rFonts w:asciiTheme="majorHAnsi" w:hAnsiTheme="majorHAnsi"/>
          <w:sz w:val="24"/>
          <w:szCs w:val="24"/>
        </w:rPr>
        <w:t>(pr.</w:t>
      </w:r>
      <w:proofErr w:type="gramEnd"/>
      <w:r>
        <w:rPr>
          <w:rFonts w:asciiTheme="majorHAnsi" w:hAnsiTheme="majorHAnsi"/>
          <w:sz w:val="24"/>
          <w:szCs w:val="24"/>
        </w:rPr>
        <w:t xml:space="preserve"> Irlanda)</w:t>
      </w:r>
    </w:p>
    <w:p w:rsidR="002811C1" w:rsidRPr="009817BD" w:rsidRDefault="002811C1" w:rsidP="002811C1">
      <w:pPr>
        <w:pStyle w:val="Paragrafoelenco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  <w:lang w:val="pt-BR"/>
        </w:rPr>
      </w:pPr>
      <w:proofErr w:type="spellStart"/>
      <w:r w:rsidRPr="009817BD">
        <w:rPr>
          <w:rFonts w:asciiTheme="majorHAnsi" w:hAnsiTheme="majorHAnsi"/>
          <w:sz w:val="24"/>
          <w:szCs w:val="24"/>
          <w:lang w:val="pt-BR"/>
        </w:rPr>
        <w:t>Paraguay</w:t>
      </w:r>
      <w:proofErr w:type="spellEnd"/>
      <w:r w:rsidRPr="009817BD">
        <w:rPr>
          <w:rFonts w:asciiTheme="majorHAnsi" w:hAnsiTheme="majorHAnsi"/>
          <w:sz w:val="24"/>
          <w:szCs w:val="24"/>
          <w:lang w:val="pt-BR"/>
        </w:rPr>
        <w:tab/>
      </w:r>
      <w:r w:rsidRPr="009817BD">
        <w:rPr>
          <w:rFonts w:asciiTheme="majorHAnsi" w:hAnsiTheme="majorHAnsi"/>
          <w:sz w:val="24"/>
          <w:szCs w:val="24"/>
          <w:lang w:val="pt-BR"/>
        </w:rPr>
        <w:tab/>
      </w:r>
      <w:r w:rsidRPr="009817BD">
        <w:rPr>
          <w:rFonts w:asciiTheme="majorHAnsi" w:hAnsiTheme="majorHAnsi"/>
          <w:sz w:val="24"/>
          <w:szCs w:val="24"/>
          <w:lang w:val="pt-BR"/>
        </w:rPr>
        <w:tab/>
      </w:r>
      <w:r w:rsidRPr="009817BD">
        <w:rPr>
          <w:rFonts w:asciiTheme="majorHAnsi" w:hAnsiTheme="majorHAnsi"/>
          <w:sz w:val="24"/>
          <w:szCs w:val="24"/>
          <w:lang w:val="pt-BR"/>
        </w:rPr>
        <w:tab/>
        <w:t xml:space="preserve">(pr. Paraná - </w:t>
      </w:r>
      <w:proofErr w:type="spellStart"/>
      <w:r w:rsidRPr="009817BD">
        <w:rPr>
          <w:rFonts w:asciiTheme="majorHAnsi" w:hAnsiTheme="majorHAnsi"/>
          <w:sz w:val="24"/>
          <w:szCs w:val="24"/>
          <w:lang w:val="pt-BR"/>
        </w:rPr>
        <w:t>s.ta</w:t>
      </w:r>
      <w:proofErr w:type="spellEnd"/>
      <w:r w:rsidRPr="009817BD">
        <w:rPr>
          <w:rFonts w:asciiTheme="majorHAnsi" w:hAnsiTheme="majorHAnsi"/>
          <w:sz w:val="24"/>
          <w:szCs w:val="24"/>
          <w:lang w:val="pt-BR"/>
        </w:rPr>
        <w:t xml:space="preserve"> Caterina)</w:t>
      </w:r>
    </w:p>
    <w:p w:rsidR="00CB7684" w:rsidRPr="00CB7684" w:rsidRDefault="00CB7684" w:rsidP="002811C1">
      <w:pPr>
        <w:pStyle w:val="Paragrafoelenco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  <w:lang w:val="pt-PT"/>
        </w:rPr>
      </w:pPr>
      <w:r w:rsidRPr="00CB7684">
        <w:rPr>
          <w:rFonts w:asciiTheme="majorHAnsi" w:hAnsiTheme="majorHAnsi"/>
          <w:sz w:val="24"/>
          <w:szCs w:val="24"/>
          <w:lang w:val="pt-PT"/>
        </w:rPr>
        <w:t>Prem Jyoti</w:t>
      </w:r>
      <w:r w:rsidRPr="00CB7684">
        <w:rPr>
          <w:rFonts w:asciiTheme="majorHAnsi" w:hAnsiTheme="majorHAnsi"/>
          <w:sz w:val="24"/>
          <w:szCs w:val="24"/>
          <w:lang w:val="pt-PT"/>
        </w:rPr>
        <w:tab/>
      </w:r>
      <w:r w:rsidRPr="00CB7684">
        <w:rPr>
          <w:rFonts w:asciiTheme="majorHAnsi" w:hAnsiTheme="majorHAnsi"/>
          <w:sz w:val="24"/>
          <w:szCs w:val="24"/>
          <w:lang w:val="pt-PT"/>
        </w:rPr>
        <w:tab/>
      </w:r>
      <w:r w:rsidRPr="00CB7684">
        <w:rPr>
          <w:rFonts w:asciiTheme="majorHAnsi" w:hAnsiTheme="majorHAnsi"/>
          <w:sz w:val="24"/>
          <w:szCs w:val="24"/>
          <w:lang w:val="pt-PT"/>
        </w:rPr>
        <w:tab/>
      </w:r>
      <w:r w:rsidRPr="00CB7684">
        <w:rPr>
          <w:rFonts w:asciiTheme="majorHAnsi" w:hAnsiTheme="majorHAnsi"/>
          <w:sz w:val="24"/>
          <w:szCs w:val="24"/>
          <w:lang w:val="pt-PT"/>
        </w:rPr>
        <w:tab/>
        <w:t>(</w:t>
      </w:r>
      <w:proofErr w:type="spellStart"/>
      <w:r w:rsidRPr="00CB7684">
        <w:rPr>
          <w:rFonts w:asciiTheme="majorHAnsi" w:hAnsiTheme="majorHAnsi"/>
          <w:sz w:val="24"/>
          <w:szCs w:val="24"/>
          <w:lang w:val="pt-PT"/>
        </w:rPr>
        <w:t>pr</w:t>
      </w:r>
      <w:proofErr w:type="spellEnd"/>
      <w:r w:rsidRPr="00CB7684">
        <w:rPr>
          <w:rFonts w:asciiTheme="majorHAnsi" w:hAnsiTheme="majorHAnsi"/>
          <w:sz w:val="24"/>
          <w:szCs w:val="24"/>
          <w:lang w:val="pt-PT"/>
        </w:rPr>
        <w:t>. S. Francis Kerala)</w:t>
      </w:r>
    </w:p>
    <w:p w:rsidR="002811C1" w:rsidRDefault="002811C1" w:rsidP="002811C1">
      <w:pPr>
        <w:pStyle w:val="Paragrafoelenco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Romania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(pr. Napoli)</w:t>
      </w:r>
    </w:p>
    <w:p w:rsidR="002811C1" w:rsidRDefault="002811C1" w:rsidP="002811C1">
      <w:pPr>
        <w:pStyle w:val="Paragrafoelenco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Svezia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gramStart"/>
      <w:r>
        <w:rPr>
          <w:rFonts w:asciiTheme="majorHAnsi" w:hAnsiTheme="majorHAnsi"/>
          <w:sz w:val="24"/>
          <w:szCs w:val="24"/>
        </w:rPr>
        <w:t>(pr.</w:t>
      </w:r>
      <w:proofErr w:type="gramEnd"/>
      <w:r>
        <w:rPr>
          <w:rFonts w:asciiTheme="majorHAnsi" w:hAnsiTheme="majorHAnsi"/>
          <w:sz w:val="24"/>
          <w:szCs w:val="24"/>
        </w:rPr>
        <w:t xml:space="preserve"> Varsavia)</w:t>
      </w:r>
    </w:p>
    <w:p w:rsidR="002811C1" w:rsidRDefault="002811C1" w:rsidP="002811C1">
      <w:pPr>
        <w:pStyle w:val="Paragrafoelenco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Turchia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gramStart"/>
      <w:r>
        <w:rPr>
          <w:rFonts w:asciiTheme="majorHAnsi" w:hAnsiTheme="majorHAnsi"/>
          <w:sz w:val="24"/>
          <w:szCs w:val="24"/>
        </w:rPr>
        <w:t>(pr.</w:t>
      </w:r>
      <w:proofErr w:type="gramEnd"/>
      <w:r>
        <w:rPr>
          <w:rFonts w:asciiTheme="majorHAnsi" w:hAnsiTheme="majorHAnsi"/>
          <w:sz w:val="24"/>
          <w:szCs w:val="24"/>
        </w:rPr>
        <w:t xml:space="preserve"> Emilia - Romagna)</w:t>
      </w:r>
    </w:p>
    <w:p w:rsidR="002811C1" w:rsidRDefault="002811C1" w:rsidP="002811C1">
      <w:pPr>
        <w:pStyle w:val="Paragrafoelenco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Uganda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gramStart"/>
      <w:r>
        <w:rPr>
          <w:rFonts w:asciiTheme="majorHAnsi" w:hAnsiTheme="majorHAnsi"/>
          <w:sz w:val="24"/>
          <w:szCs w:val="24"/>
        </w:rPr>
        <w:t>(pr.</w:t>
      </w:r>
      <w:proofErr w:type="gramEnd"/>
      <w:r>
        <w:rPr>
          <w:rFonts w:asciiTheme="majorHAnsi" w:hAnsiTheme="majorHAnsi"/>
          <w:sz w:val="24"/>
          <w:szCs w:val="24"/>
        </w:rPr>
        <w:t xml:space="preserve"> Karnataka)</w:t>
      </w:r>
    </w:p>
    <w:p w:rsidR="002811C1" w:rsidRPr="002811C1" w:rsidRDefault="002811C1" w:rsidP="002811C1">
      <w:pPr>
        <w:pStyle w:val="Paragrafoelenco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Zimbabwe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gramStart"/>
      <w:r>
        <w:rPr>
          <w:rFonts w:asciiTheme="majorHAnsi" w:hAnsiTheme="majorHAnsi"/>
          <w:sz w:val="24"/>
          <w:szCs w:val="24"/>
        </w:rPr>
        <w:t>(pr.</w:t>
      </w:r>
      <w:proofErr w:type="gramEnd"/>
      <w:r>
        <w:rPr>
          <w:rFonts w:asciiTheme="majorHAnsi" w:hAnsiTheme="majorHAnsi"/>
          <w:sz w:val="24"/>
          <w:szCs w:val="24"/>
        </w:rPr>
        <w:t xml:space="preserve"> Tamil Nadu Sud)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7509BC" w:rsidRDefault="007509BC" w:rsidP="00E1261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Qualora per le mutate condizioni della circoscrizione si rendesse utile dover modificare il numero dei Consiglieri, l’autorità competente </w:t>
      </w:r>
      <w:proofErr w:type="gramStart"/>
      <w:r>
        <w:rPr>
          <w:rFonts w:asciiTheme="majorHAnsi" w:hAnsiTheme="majorHAnsi"/>
          <w:sz w:val="24"/>
          <w:szCs w:val="24"/>
        </w:rPr>
        <w:t>provveda a</w:t>
      </w:r>
      <w:proofErr w:type="gramEnd"/>
      <w:r>
        <w:rPr>
          <w:rFonts w:asciiTheme="majorHAnsi" w:hAnsiTheme="majorHAnsi"/>
          <w:sz w:val="24"/>
          <w:szCs w:val="24"/>
        </w:rPr>
        <w:t xml:space="preserve"> farlo osservando il n. 136.2 delle Costituzioni e a riportarlo nel Regolamento del Capitolo.</w:t>
      </w:r>
    </w:p>
    <w:p w:rsidR="008D0F2E" w:rsidRDefault="008D0F2E" w:rsidP="00E1261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D0F2E" w:rsidRPr="00F6333E" w:rsidRDefault="008D0F2E" w:rsidP="009C7464">
      <w:pPr>
        <w:spacing w:after="80" w:line="240" w:lineRule="auto"/>
        <w:jc w:val="both"/>
        <w:rPr>
          <w:rFonts w:asciiTheme="majorHAnsi" w:hAnsiTheme="majorHAnsi"/>
          <w:b/>
          <w:i/>
          <w:sz w:val="24"/>
          <w:szCs w:val="24"/>
        </w:rPr>
      </w:pPr>
      <w:r w:rsidRPr="00F6333E">
        <w:rPr>
          <w:rFonts w:asciiTheme="majorHAnsi" w:hAnsiTheme="majorHAnsi"/>
          <w:b/>
          <w:i/>
          <w:sz w:val="24"/>
          <w:szCs w:val="24"/>
        </w:rPr>
        <w:t>Le Conferenze dei superiori maggiori</w:t>
      </w:r>
    </w:p>
    <w:p w:rsidR="008D0F2E" w:rsidRDefault="00B2393E" w:rsidP="00E1261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 presidenti della Conferenze dei superiori maggiori provvedano, nel modo che riterranno opportuno, a determinare i criteri di scelta del delegato della Conferenza da mandare al Capitolo generale, come stabilito dalle OCG </w:t>
      </w:r>
      <w:proofErr w:type="gramStart"/>
      <w:r>
        <w:rPr>
          <w:rFonts w:asciiTheme="majorHAnsi" w:hAnsiTheme="majorHAnsi"/>
          <w:sz w:val="24"/>
          <w:szCs w:val="24"/>
        </w:rPr>
        <w:t>al n. 8/8</w:t>
      </w:r>
      <w:proofErr w:type="gramEnd"/>
      <w:r>
        <w:rPr>
          <w:rFonts w:asciiTheme="majorHAnsi" w:hAnsiTheme="majorHAnsi"/>
          <w:sz w:val="24"/>
          <w:szCs w:val="24"/>
        </w:rPr>
        <w:t>.</w:t>
      </w:r>
    </w:p>
    <w:p w:rsidR="00B14A65" w:rsidRDefault="00B14A65" w:rsidP="00E1261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B14A65" w:rsidRDefault="00B14A65" w:rsidP="00E1261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 presidenti delle Conferenze provvedano alla traduzione delle Costituzioni e delle OCG nelle </w:t>
      </w:r>
      <w:proofErr w:type="gramStart"/>
      <w:r>
        <w:rPr>
          <w:rFonts w:asciiTheme="majorHAnsi" w:hAnsiTheme="majorHAnsi"/>
          <w:sz w:val="24"/>
          <w:szCs w:val="24"/>
        </w:rPr>
        <w:t>lingue di loro</w:t>
      </w:r>
      <w:proofErr w:type="gramEnd"/>
      <w:r>
        <w:rPr>
          <w:rFonts w:asciiTheme="majorHAnsi" w:hAnsiTheme="majorHAnsi"/>
          <w:sz w:val="24"/>
          <w:szCs w:val="24"/>
        </w:rPr>
        <w:t xml:space="preserve"> competenza, perché siano poi approvate dal Ministro generale e dal suo Consiglio.</w:t>
      </w:r>
    </w:p>
    <w:p w:rsidR="00EF1EB7" w:rsidRDefault="00EF1EB7" w:rsidP="00E1261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Anche con l’approvazione della traduzione, l’edizione tipica è quella in lingua italiana, che rimane di riferimento in caso di controversia sul testo.</w:t>
      </w:r>
    </w:p>
    <w:p w:rsidR="004530B1" w:rsidRDefault="004530B1" w:rsidP="00171F01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593EC2" w:rsidRPr="00F6333E" w:rsidRDefault="00B130CC" w:rsidP="009C7464">
      <w:pPr>
        <w:spacing w:after="80" w:line="240" w:lineRule="auto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L’e</w:t>
      </w:r>
      <w:r w:rsidR="00593EC2" w:rsidRPr="00F6333E">
        <w:rPr>
          <w:rFonts w:asciiTheme="majorHAnsi" w:hAnsiTheme="majorHAnsi"/>
          <w:b/>
          <w:i/>
          <w:sz w:val="24"/>
          <w:szCs w:val="24"/>
        </w:rPr>
        <w:t>ntrata in vigore della nuova legislazione</w:t>
      </w:r>
    </w:p>
    <w:p w:rsidR="00171F01" w:rsidRDefault="00171F01" w:rsidP="00171F01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 l’entrata in vigore dell</w:t>
      </w:r>
      <w:r w:rsidR="006A71DC">
        <w:rPr>
          <w:rFonts w:asciiTheme="majorHAnsi" w:hAnsiTheme="majorHAnsi"/>
          <w:sz w:val="24"/>
          <w:szCs w:val="24"/>
        </w:rPr>
        <w:t>e Costituzioni e delle OCG</w:t>
      </w:r>
      <w:r>
        <w:rPr>
          <w:rFonts w:asciiTheme="majorHAnsi" w:hAnsiTheme="majorHAnsi"/>
          <w:sz w:val="24"/>
          <w:szCs w:val="24"/>
        </w:rPr>
        <w:t xml:space="preserve"> ogni norma </w:t>
      </w:r>
      <w:proofErr w:type="gramStart"/>
      <w:r>
        <w:rPr>
          <w:rFonts w:asciiTheme="majorHAnsi" w:hAnsiTheme="majorHAnsi"/>
          <w:sz w:val="24"/>
          <w:szCs w:val="24"/>
        </w:rPr>
        <w:t>ad</w:t>
      </w:r>
      <w:proofErr w:type="gramEnd"/>
      <w:r>
        <w:rPr>
          <w:rFonts w:asciiTheme="majorHAnsi" w:hAnsiTheme="majorHAnsi"/>
          <w:sz w:val="24"/>
          <w:szCs w:val="24"/>
        </w:rPr>
        <w:t xml:space="preserve"> ess</w:t>
      </w:r>
      <w:r w:rsidR="006A71DC">
        <w:rPr>
          <w:rFonts w:asciiTheme="majorHAnsi" w:hAnsiTheme="majorHAnsi"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 xml:space="preserve"> contrari</w:t>
      </w:r>
      <w:r w:rsidR="006A71DC"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 xml:space="preserve"> del diritto subordinato è abrogata.</w:t>
      </w:r>
    </w:p>
    <w:p w:rsidR="00B066E1" w:rsidRDefault="00B066E1" w:rsidP="00171F01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171F01" w:rsidRDefault="00CA24DA" w:rsidP="00171F01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 Ministri</w:t>
      </w:r>
      <w:r w:rsidR="00DC6B4B">
        <w:rPr>
          <w:rFonts w:asciiTheme="majorHAnsi" w:hAnsiTheme="majorHAnsi"/>
          <w:sz w:val="24"/>
          <w:szCs w:val="24"/>
        </w:rPr>
        <w:t xml:space="preserve"> e i superiori locali</w:t>
      </w:r>
      <w:r>
        <w:rPr>
          <w:rFonts w:asciiTheme="majorHAnsi" w:hAnsiTheme="majorHAnsi"/>
          <w:sz w:val="24"/>
          <w:szCs w:val="24"/>
        </w:rPr>
        <w:t xml:space="preserve">, come </w:t>
      </w:r>
      <w:r w:rsidR="00171F01">
        <w:rPr>
          <w:rFonts w:asciiTheme="majorHAnsi" w:hAnsiTheme="majorHAnsi"/>
          <w:sz w:val="24"/>
          <w:szCs w:val="24"/>
        </w:rPr>
        <w:t>autorità competente</w:t>
      </w:r>
      <w:r>
        <w:rPr>
          <w:rFonts w:asciiTheme="majorHAnsi" w:hAnsiTheme="majorHAnsi"/>
          <w:sz w:val="24"/>
          <w:szCs w:val="24"/>
        </w:rPr>
        <w:t xml:space="preserve">, </w:t>
      </w:r>
      <w:r w:rsidR="00171F01">
        <w:rPr>
          <w:rFonts w:asciiTheme="majorHAnsi" w:hAnsiTheme="majorHAnsi"/>
          <w:sz w:val="24"/>
          <w:szCs w:val="24"/>
        </w:rPr>
        <w:t>provveda</w:t>
      </w:r>
      <w:r>
        <w:rPr>
          <w:rFonts w:asciiTheme="majorHAnsi" w:hAnsiTheme="majorHAnsi"/>
          <w:sz w:val="24"/>
          <w:szCs w:val="24"/>
        </w:rPr>
        <w:t>no</w:t>
      </w:r>
      <w:r w:rsidR="00171F01">
        <w:rPr>
          <w:rFonts w:asciiTheme="majorHAnsi" w:hAnsiTheme="majorHAnsi"/>
          <w:sz w:val="24"/>
          <w:szCs w:val="24"/>
        </w:rPr>
        <w:t xml:space="preserve"> quanto prima a conformare Regolamenti, Statuti e altri documenti alle nuove </w:t>
      </w:r>
      <w:r w:rsidR="00DC6B4B">
        <w:rPr>
          <w:rFonts w:asciiTheme="majorHAnsi" w:hAnsiTheme="majorHAnsi"/>
          <w:sz w:val="24"/>
          <w:szCs w:val="24"/>
        </w:rPr>
        <w:t>norme</w:t>
      </w:r>
      <w:r w:rsidR="003F4C79">
        <w:rPr>
          <w:rFonts w:asciiTheme="majorHAnsi" w:hAnsiTheme="majorHAnsi"/>
          <w:sz w:val="24"/>
          <w:szCs w:val="24"/>
        </w:rPr>
        <w:t>,</w:t>
      </w:r>
      <w:r w:rsidR="00171F01">
        <w:rPr>
          <w:rFonts w:asciiTheme="majorHAnsi" w:hAnsiTheme="majorHAnsi"/>
          <w:sz w:val="24"/>
          <w:szCs w:val="24"/>
        </w:rPr>
        <w:t xml:space="preserve"> </w:t>
      </w:r>
      <w:r w:rsidR="00DC6B4B">
        <w:rPr>
          <w:rFonts w:asciiTheme="majorHAnsi" w:hAnsiTheme="majorHAnsi"/>
          <w:sz w:val="24"/>
          <w:szCs w:val="24"/>
        </w:rPr>
        <w:t>con la</w:t>
      </w:r>
      <w:r w:rsidR="00171F01">
        <w:rPr>
          <w:rFonts w:asciiTheme="majorHAnsi" w:hAnsiTheme="majorHAnsi"/>
          <w:sz w:val="24"/>
          <w:szCs w:val="24"/>
        </w:rPr>
        <w:t xml:space="preserve"> nuova terminologia</w:t>
      </w:r>
      <w:r w:rsidR="003F4C79">
        <w:rPr>
          <w:rFonts w:asciiTheme="majorHAnsi" w:hAnsiTheme="majorHAnsi"/>
          <w:sz w:val="24"/>
          <w:szCs w:val="24"/>
        </w:rPr>
        <w:t xml:space="preserve"> e la nuova numerazione</w:t>
      </w:r>
      <w:r w:rsidR="00171F01">
        <w:rPr>
          <w:rFonts w:asciiTheme="majorHAnsi" w:hAnsiTheme="majorHAnsi"/>
          <w:sz w:val="24"/>
          <w:szCs w:val="24"/>
        </w:rPr>
        <w:t xml:space="preserve">, ricorrendo poi, quando necessario, alla ratifica </w:t>
      </w:r>
      <w:proofErr w:type="gramStart"/>
      <w:r w:rsidR="00171F01">
        <w:rPr>
          <w:rFonts w:asciiTheme="majorHAnsi" w:hAnsiTheme="majorHAnsi"/>
          <w:sz w:val="24"/>
          <w:szCs w:val="24"/>
        </w:rPr>
        <w:t>del</w:t>
      </w:r>
      <w:proofErr w:type="gramEnd"/>
      <w:r w:rsidR="00171F01">
        <w:rPr>
          <w:rFonts w:asciiTheme="majorHAnsi" w:hAnsiTheme="majorHAnsi"/>
          <w:sz w:val="24"/>
          <w:szCs w:val="24"/>
        </w:rPr>
        <w:t xml:space="preserve"> Capitolo.</w:t>
      </w:r>
    </w:p>
    <w:p w:rsidR="00B066E1" w:rsidRDefault="00B066E1" w:rsidP="00171F01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42553" w:rsidRDefault="003C6314" w:rsidP="00171F01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Il Ministro generale e quello provinciale conferiscano per iscritto al Custode le facoltà che gli </w:t>
      </w:r>
      <w:proofErr w:type="gramStart"/>
      <w:r>
        <w:rPr>
          <w:rFonts w:asciiTheme="majorHAnsi" w:hAnsiTheme="majorHAnsi"/>
          <w:sz w:val="24"/>
          <w:szCs w:val="24"/>
        </w:rPr>
        <w:t>vengono</w:t>
      </w:r>
      <w:proofErr w:type="gramEnd"/>
      <w:r>
        <w:rPr>
          <w:rFonts w:asciiTheme="majorHAnsi" w:hAnsiTheme="majorHAnsi"/>
          <w:sz w:val="24"/>
          <w:szCs w:val="24"/>
        </w:rPr>
        <w:t xml:space="preserve"> delegate e indichino quelle che riservano a sé, come richiesto dai numeri 20.1 e 136.6 delle Costituzioni.</w:t>
      </w:r>
    </w:p>
    <w:p w:rsidR="003C6314" w:rsidRDefault="003C6314" w:rsidP="00171F01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593EC2" w:rsidRDefault="00593EC2" w:rsidP="004530B1">
      <w:pPr>
        <w:jc w:val="both"/>
        <w:rPr>
          <w:rFonts w:asciiTheme="majorHAnsi" w:hAnsiTheme="majorHAnsi"/>
          <w:sz w:val="24"/>
          <w:szCs w:val="24"/>
        </w:rPr>
      </w:pPr>
    </w:p>
    <w:p w:rsidR="00B55AE3" w:rsidRDefault="00B55AE3" w:rsidP="00B55AE3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Nonostante qualsiasi disposizione in contrario.</w:t>
      </w:r>
    </w:p>
    <w:p w:rsidR="00B55AE3" w:rsidRPr="003A75EB" w:rsidRDefault="00B55AE3" w:rsidP="00B55AE3">
      <w:pPr>
        <w:jc w:val="center"/>
        <w:rPr>
          <w:rFonts w:asciiTheme="majorHAnsi" w:hAnsiTheme="majorHAnsi"/>
          <w:sz w:val="24"/>
          <w:szCs w:val="24"/>
        </w:rPr>
      </w:pPr>
    </w:p>
    <w:p w:rsidR="00D82B9D" w:rsidRDefault="00D82B9D" w:rsidP="006D61B2">
      <w:pPr>
        <w:jc w:val="both"/>
        <w:rPr>
          <w:rFonts w:asciiTheme="majorHAnsi" w:hAnsiTheme="majorHAnsi"/>
          <w:sz w:val="24"/>
          <w:szCs w:val="24"/>
        </w:rPr>
      </w:pPr>
    </w:p>
    <w:p w:rsidR="009C7464" w:rsidRDefault="009C7464" w:rsidP="009C7464">
      <w:pPr>
        <w:spacing w:after="0"/>
        <w:ind w:left="4536"/>
        <w:jc w:val="center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</w:t>
      </w:r>
    </w:p>
    <w:p w:rsidR="00D82B9D" w:rsidRPr="00D82B9D" w:rsidRDefault="00D82B9D" w:rsidP="00D82B9D">
      <w:pPr>
        <w:spacing w:after="0" w:line="240" w:lineRule="auto"/>
        <w:ind w:left="4536"/>
        <w:jc w:val="center"/>
        <w:rPr>
          <w:rFonts w:asciiTheme="majorHAnsi" w:hAnsiTheme="majorHAnsi"/>
          <w:bCs/>
          <w:sz w:val="24"/>
          <w:szCs w:val="24"/>
        </w:rPr>
      </w:pPr>
      <w:proofErr w:type="gramStart"/>
      <w:r w:rsidRPr="00D82B9D">
        <w:rPr>
          <w:rFonts w:asciiTheme="majorHAnsi" w:hAnsiTheme="majorHAnsi"/>
          <w:bCs/>
          <w:sz w:val="24"/>
          <w:szCs w:val="24"/>
        </w:rPr>
        <w:t>fra</w:t>
      </w:r>
      <w:proofErr w:type="gramEnd"/>
      <w:r w:rsidRPr="00D82B9D">
        <w:rPr>
          <w:rFonts w:asciiTheme="majorHAnsi" w:hAnsiTheme="majorHAnsi"/>
          <w:bCs/>
          <w:sz w:val="24"/>
          <w:szCs w:val="24"/>
        </w:rPr>
        <w:t xml:space="preserve"> Mauro JÖHRI</w:t>
      </w:r>
    </w:p>
    <w:p w:rsidR="00D82B9D" w:rsidRPr="00D82B9D" w:rsidRDefault="00D82B9D" w:rsidP="00D82B9D">
      <w:pPr>
        <w:spacing w:after="0" w:line="240" w:lineRule="auto"/>
        <w:ind w:left="4536"/>
        <w:jc w:val="center"/>
        <w:rPr>
          <w:rFonts w:asciiTheme="majorHAnsi" w:hAnsiTheme="majorHAnsi"/>
          <w:bCs/>
        </w:rPr>
      </w:pPr>
      <w:r w:rsidRPr="00D82B9D">
        <w:rPr>
          <w:rFonts w:asciiTheme="majorHAnsi" w:hAnsiTheme="majorHAnsi"/>
          <w:bCs/>
        </w:rPr>
        <w:t>Ministro generale OFMCap.</w:t>
      </w:r>
    </w:p>
    <w:p w:rsidR="00D82B9D" w:rsidRPr="00D82B9D" w:rsidRDefault="00D82B9D" w:rsidP="00D82B9D">
      <w:pPr>
        <w:spacing w:after="0" w:line="240" w:lineRule="auto"/>
        <w:jc w:val="both"/>
        <w:rPr>
          <w:rFonts w:asciiTheme="majorHAnsi" w:hAnsiTheme="majorHAnsi"/>
          <w:bCs/>
          <w:sz w:val="28"/>
          <w:szCs w:val="28"/>
        </w:rPr>
      </w:pPr>
    </w:p>
    <w:p w:rsidR="00D82B9D" w:rsidRPr="00D82B9D" w:rsidRDefault="009C7464" w:rsidP="009C7464">
      <w:pPr>
        <w:spacing w:after="0" w:line="240" w:lineRule="auto"/>
        <w:ind w:right="4535"/>
        <w:jc w:val="center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____________________________________</w:t>
      </w:r>
    </w:p>
    <w:p w:rsidR="00D82B9D" w:rsidRPr="00D82B9D" w:rsidRDefault="00D82B9D" w:rsidP="00996357">
      <w:pPr>
        <w:spacing w:after="0" w:line="240" w:lineRule="auto"/>
        <w:ind w:right="4535"/>
        <w:jc w:val="center"/>
        <w:rPr>
          <w:rFonts w:asciiTheme="majorHAnsi" w:hAnsiTheme="majorHAnsi"/>
          <w:bCs/>
          <w:sz w:val="24"/>
          <w:szCs w:val="24"/>
        </w:rPr>
      </w:pPr>
      <w:proofErr w:type="gramStart"/>
      <w:r w:rsidRPr="00D82B9D">
        <w:rPr>
          <w:rFonts w:asciiTheme="majorHAnsi" w:hAnsiTheme="majorHAnsi"/>
          <w:bCs/>
          <w:sz w:val="24"/>
          <w:szCs w:val="24"/>
        </w:rPr>
        <w:t>fra</w:t>
      </w:r>
      <w:proofErr w:type="gramEnd"/>
      <w:r w:rsidRPr="00D82B9D">
        <w:rPr>
          <w:rFonts w:asciiTheme="majorHAnsi" w:hAnsiTheme="majorHAnsi"/>
          <w:bCs/>
          <w:sz w:val="24"/>
          <w:szCs w:val="24"/>
        </w:rPr>
        <w:t xml:space="preserve"> Clayton Jaison FERNANDES</w:t>
      </w:r>
    </w:p>
    <w:p w:rsidR="00D82B9D" w:rsidRDefault="00D82B9D" w:rsidP="00996357">
      <w:pPr>
        <w:spacing w:after="0" w:line="240" w:lineRule="auto"/>
        <w:ind w:right="4535"/>
        <w:jc w:val="center"/>
        <w:rPr>
          <w:rFonts w:asciiTheme="majorHAnsi" w:hAnsiTheme="majorHAnsi"/>
          <w:bCs/>
        </w:rPr>
      </w:pPr>
      <w:r w:rsidRPr="00D82B9D">
        <w:rPr>
          <w:rFonts w:asciiTheme="majorHAnsi" w:hAnsiTheme="majorHAnsi"/>
          <w:bCs/>
        </w:rPr>
        <w:t>Segretario generale OFMCap.</w:t>
      </w:r>
    </w:p>
    <w:p w:rsidR="00263641" w:rsidRDefault="00263641" w:rsidP="00D82B9D">
      <w:pPr>
        <w:spacing w:after="0" w:line="240" w:lineRule="auto"/>
        <w:ind w:right="5385"/>
        <w:jc w:val="center"/>
        <w:rPr>
          <w:rFonts w:asciiTheme="majorHAnsi" w:hAnsiTheme="majorHAnsi"/>
          <w:bCs/>
        </w:rPr>
      </w:pPr>
    </w:p>
    <w:p w:rsidR="006D61B2" w:rsidRDefault="006D61B2" w:rsidP="00D82B9D">
      <w:pPr>
        <w:spacing w:after="0" w:line="240" w:lineRule="auto"/>
        <w:ind w:right="5385"/>
        <w:jc w:val="center"/>
        <w:rPr>
          <w:rFonts w:asciiTheme="majorHAnsi" w:hAnsiTheme="majorHAnsi"/>
          <w:bCs/>
        </w:rPr>
      </w:pPr>
    </w:p>
    <w:p w:rsidR="006D61B2" w:rsidRDefault="006D61B2" w:rsidP="00D82B9D">
      <w:pPr>
        <w:spacing w:after="0" w:line="240" w:lineRule="auto"/>
        <w:ind w:right="5385"/>
        <w:jc w:val="center"/>
        <w:rPr>
          <w:rFonts w:asciiTheme="majorHAnsi" w:hAnsiTheme="majorHAnsi"/>
          <w:bCs/>
        </w:rPr>
      </w:pPr>
    </w:p>
    <w:p w:rsidR="00263641" w:rsidRDefault="00263641" w:rsidP="00D82B9D">
      <w:pPr>
        <w:spacing w:after="0" w:line="240" w:lineRule="auto"/>
        <w:ind w:right="5385"/>
        <w:jc w:val="center"/>
        <w:rPr>
          <w:rFonts w:asciiTheme="majorHAnsi" w:hAnsiTheme="majorHAnsi"/>
          <w:bCs/>
        </w:rPr>
      </w:pPr>
    </w:p>
    <w:p w:rsidR="00BC0CD6" w:rsidRDefault="00263641" w:rsidP="00996357">
      <w:pPr>
        <w:spacing w:after="0" w:line="240" w:lineRule="auto"/>
        <w:ind w:left="426"/>
        <w:jc w:val="both"/>
        <w:rPr>
          <w:rFonts w:asciiTheme="majorHAnsi" w:hAnsiTheme="majorHAnsi"/>
          <w:i/>
          <w:sz w:val="24"/>
          <w:szCs w:val="24"/>
        </w:rPr>
      </w:pPr>
      <w:r w:rsidRPr="00D82B9D">
        <w:rPr>
          <w:rFonts w:asciiTheme="majorHAnsi" w:hAnsiTheme="majorHAnsi"/>
          <w:i/>
          <w:sz w:val="24"/>
          <w:szCs w:val="24"/>
        </w:rPr>
        <w:t xml:space="preserve">Dato in Roma, dalla nostra Curia generale </w:t>
      </w:r>
      <w:r w:rsidR="00B55AE3">
        <w:rPr>
          <w:rFonts w:asciiTheme="majorHAnsi" w:hAnsiTheme="majorHAnsi"/>
          <w:i/>
          <w:sz w:val="24"/>
          <w:szCs w:val="24"/>
        </w:rPr>
        <w:t>il 9</w:t>
      </w:r>
      <w:r w:rsidRPr="00D82B9D">
        <w:rPr>
          <w:rFonts w:asciiTheme="majorHAnsi" w:hAnsiTheme="majorHAnsi"/>
          <w:i/>
          <w:sz w:val="24"/>
          <w:szCs w:val="24"/>
        </w:rPr>
        <w:t xml:space="preserve"> dicembre 2013, </w:t>
      </w:r>
    </w:p>
    <w:p w:rsidR="00B55AE3" w:rsidRDefault="00B55AE3" w:rsidP="00996357">
      <w:pPr>
        <w:spacing w:after="0" w:line="240" w:lineRule="auto"/>
        <w:ind w:left="426"/>
        <w:jc w:val="both"/>
        <w:rPr>
          <w:rFonts w:asciiTheme="majorHAnsi" w:hAnsiTheme="majorHAnsi"/>
          <w:i/>
          <w:sz w:val="24"/>
          <w:szCs w:val="24"/>
        </w:rPr>
      </w:pPr>
      <w:proofErr w:type="gramStart"/>
      <w:r>
        <w:rPr>
          <w:rFonts w:asciiTheme="majorHAnsi" w:hAnsiTheme="majorHAnsi"/>
          <w:i/>
          <w:sz w:val="24"/>
          <w:szCs w:val="24"/>
        </w:rPr>
        <w:t>s.</w:t>
      </w:r>
      <w:proofErr w:type="gramEnd"/>
      <w:r>
        <w:rPr>
          <w:rFonts w:asciiTheme="majorHAnsi" w:hAnsiTheme="majorHAnsi"/>
          <w:i/>
          <w:sz w:val="24"/>
          <w:szCs w:val="24"/>
        </w:rPr>
        <w:t xml:space="preserve"> Siro, vescovo e martire,</w:t>
      </w:r>
    </w:p>
    <w:p w:rsidR="00263641" w:rsidRPr="00D82B9D" w:rsidRDefault="00263641" w:rsidP="00996357">
      <w:pPr>
        <w:spacing w:after="0" w:line="240" w:lineRule="auto"/>
        <w:ind w:left="426"/>
        <w:jc w:val="both"/>
        <w:rPr>
          <w:rFonts w:asciiTheme="majorHAnsi" w:hAnsiTheme="majorHAnsi"/>
          <w:sz w:val="28"/>
          <w:szCs w:val="28"/>
        </w:rPr>
      </w:pPr>
      <w:proofErr w:type="gramStart"/>
      <w:r w:rsidRPr="00D82B9D">
        <w:rPr>
          <w:rFonts w:asciiTheme="majorHAnsi" w:hAnsiTheme="majorHAnsi"/>
          <w:i/>
          <w:sz w:val="24"/>
          <w:szCs w:val="24"/>
        </w:rPr>
        <w:t>s</w:t>
      </w:r>
      <w:r w:rsidR="00B55AE3">
        <w:rPr>
          <w:rFonts w:asciiTheme="majorHAnsi" w:hAnsiTheme="majorHAnsi"/>
          <w:i/>
          <w:sz w:val="24"/>
          <w:szCs w:val="24"/>
        </w:rPr>
        <w:t>.</w:t>
      </w:r>
      <w:proofErr w:type="gramEnd"/>
      <w:r w:rsidR="00B55AE3">
        <w:rPr>
          <w:rFonts w:asciiTheme="majorHAnsi" w:hAnsiTheme="majorHAnsi"/>
          <w:i/>
          <w:sz w:val="24"/>
          <w:szCs w:val="24"/>
        </w:rPr>
        <w:t xml:space="preserve"> </w:t>
      </w:r>
      <w:r w:rsidR="00B55AE3" w:rsidRPr="00B55AE3">
        <w:rPr>
          <w:rFonts w:asciiTheme="majorHAnsi" w:hAnsiTheme="majorHAnsi"/>
          <w:bCs/>
          <w:i/>
          <w:sz w:val="24"/>
          <w:szCs w:val="24"/>
        </w:rPr>
        <w:t xml:space="preserve">Juan Diego </w:t>
      </w:r>
      <w:proofErr w:type="spellStart"/>
      <w:r w:rsidR="00B55AE3" w:rsidRPr="00B55AE3">
        <w:rPr>
          <w:rFonts w:asciiTheme="majorHAnsi" w:hAnsiTheme="majorHAnsi"/>
          <w:bCs/>
          <w:i/>
          <w:sz w:val="24"/>
          <w:szCs w:val="24"/>
        </w:rPr>
        <w:t>Cuauhtlatoatzin</w:t>
      </w:r>
      <w:proofErr w:type="spellEnd"/>
      <w:r w:rsidR="00B55AE3">
        <w:rPr>
          <w:rFonts w:asciiTheme="majorHAnsi" w:hAnsiTheme="majorHAnsi"/>
          <w:bCs/>
          <w:i/>
          <w:sz w:val="24"/>
          <w:szCs w:val="24"/>
        </w:rPr>
        <w:t>,</w:t>
      </w:r>
      <w:r w:rsidR="00B55AE3" w:rsidRPr="00B55AE3">
        <w:rPr>
          <w:rFonts w:asciiTheme="majorHAnsi" w:hAnsiTheme="majorHAnsi"/>
          <w:i/>
          <w:sz w:val="24"/>
          <w:szCs w:val="24"/>
        </w:rPr>
        <w:t xml:space="preserve"> </w:t>
      </w:r>
      <w:r w:rsidR="00B55AE3">
        <w:rPr>
          <w:rFonts w:asciiTheme="majorHAnsi" w:hAnsiTheme="majorHAnsi"/>
          <w:i/>
          <w:sz w:val="24"/>
          <w:szCs w:val="24"/>
        </w:rPr>
        <w:t>v</w:t>
      </w:r>
      <w:r w:rsidR="00B55AE3" w:rsidRPr="00B55AE3">
        <w:rPr>
          <w:rFonts w:asciiTheme="majorHAnsi" w:hAnsiTheme="majorHAnsi"/>
          <w:i/>
          <w:sz w:val="24"/>
          <w:szCs w:val="24"/>
        </w:rPr>
        <w:t>eggente di Guadalupe</w:t>
      </w:r>
      <w:r w:rsidR="00B55AE3">
        <w:rPr>
          <w:rFonts w:asciiTheme="majorHAnsi" w:hAnsiTheme="majorHAnsi"/>
          <w:i/>
          <w:sz w:val="24"/>
          <w:szCs w:val="24"/>
        </w:rPr>
        <w:t>.</w:t>
      </w:r>
    </w:p>
    <w:sectPr w:rsidR="00263641" w:rsidRPr="00D82B9D" w:rsidSect="009C7464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AE4" w:rsidRDefault="00B03AE4" w:rsidP="009C7464">
      <w:pPr>
        <w:spacing w:after="0" w:line="240" w:lineRule="auto"/>
      </w:pPr>
      <w:r>
        <w:separator/>
      </w:r>
    </w:p>
  </w:endnote>
  <w:endnote w:type="continuationSeparator" w:id="0">
    <w:p w:rsidR="00B03AE4" w:rsidRDefault="00B03AE4" w:rsidP="009C7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Franklin Gothic Demi Cond">
    <w:altName w:val="Minion Pro Bold Cond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594312"/>
      <w:docPartObj>
        <w:docPartGallery w:val="Page Numbers (Bottom of Page)"/>
        <w:docPartUnique/>
      </w:docPartObj>
    </w:sdtPr>
    <w:sdtEndPr/>
    <w:sdtContent>
      <w:p w:rsidR="009C7464" w:rsidRDefault="009C7464">
        <w:pPr>
          <w:pStyle w:val="Pidipagina"/>
          <w:jc w:val="right"/>
        </w:pPr>
        <w:r w:rsidRPr="009C7464">
          <w:rPr>
            <w:rFonts w:asciiTheme="majorHAnsi" w:hAnsiTheme="majorHAnsi"/>
          </w:rPr>
          <w:fldChar w:fldCharType="begin"/>
        </w:r>
        <w:r w:rsidRPr="009C7464">
          <w:rPr>
            <w:rFonts w:asciiTheme="majorHAnsi" w:hAnsiTheme="majorHAnsi"/>
          </w:rPr>
          <w:instrText xml:space="preserve"> PAGE   \* MERGEFORMAT </w:instrText>
        </w:r>
        <w:r w:rsidRPr="009C7464">
          <w:rPr>
            <w:rFonts w:asciiTheme="majorHAnsi" w:hAnsiTheme="majorHAnsi"/>
          </w:rPr>
          <w:fldChar w:fldCharType="separate"/>
        </w:r>
        <w:r w:rsidR="00E63BCF">
          <w:rPr>
            <w:rFonts w:asciiTheme="majorHAnsi" w:hAnsiTheme="majorHAnsi"/>
            <w:noProof/>
          </w:rPr>
          <w:t>2</w:t>
        </w:r>
        <w:r w:rsidRPr="009C7464">
          <w:rPr>
            <w:rFonts w:asciiTheme="majorHAnsi" w:hAnsiTheme="majorHAnsi"/>
          </w:rPr>
          <w:fldChar w:fldCharType="end"/>
        </w:r>
      </w:p>
    </w:sdtContent>
  </w:sdt>
  <w:p w:rsidR="009C7464" w:rsidRDefault="009C7464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AE4" w:rsidRDefault="00B03AE4" w:rsidP="009C7464">
      <w:pPr>
        <w:spacing w:after="0" w:line="240" w:lineRule="auto"/>
      </w:pPr>
      <w:r>
        <w:separator/>
      </w:r>
    </w:p>
  </w:footnote>
  <w:footnote w:type="continuationSeparator" w:id="0">
    <w:p w:rsidR="00B03AE4" w:rsidRDefault="00B03AE4" w:rsidP="009C7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B0D74"/>
    <w:multiLevelType w:val="hybridMultilevel"/>
    <w:tmpl w:val="9EE2C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57906"/>
    <w:multiLevelType w:val="hybridMultilevel"/>
    <w:tmpl w:val="39D29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C2E72"/>
    <w:multiLevelType w:val="hybridMultilevel"/>
    <w:tmpl w:val="4E50E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EE"/>
    <w:rsid w:val="000416EE"/>
    <w:rsid w:val="001200EE"/>
    <w:rsid w:val="00155131"/>
    <w:rsid w:val="00171F01"/>
    <w:rsid w:val="001E2B02"/>
    <w:rsid w:val="001E58E9"/>
    <w:rsid w:val="00204203"/>
    <w:rsid w:val="00207AE7"/>
    <w:rsid w:val="00227EA3"/>
    <w:rsid w:val="00263641"/>
    <w:rsid w:val="002811C1"/>
    <w:rsid w:val="002F701B"/>
    <w:rsid w:val="00315CE8"/>
    <w:rsid w:val="0034039C"/>
    <w:rsid w:val="003547A8"/>
    <w:rsid w:val="00385431"/>
    <w:rsid w:val="003A75EB"/>
    <w:rsid w:val="003C6314"/>
    <w:rsid w:val="003D241E"/>
    <w:rsid w:val="003F4C79"/>
    <w:rsid w:val="0042644D"/>
    <w:rsid w:val="004530B1"/>
    <w:rsid w:val="004F5EC9"/>
    <w:rsid w:val="00514F14"/>
    <w:rsid w:val="00593EC2"/>
    <w:rsid w:val="005A465E"/>
    <w:rsid w:val="005B6F51"/>
    <w:rsid w:val="005C6326"/>
    <w:rsid w:val="00627B97"/>
    <w:rsid w:val="0067519C"/>
    <w:rsid w:val="00691770"/>
    <w:rsid w:val="006A71DC"/>
    <w:rsid w:val="006B7379"/>
    <w:rsid w:val="006D61B2"/>
    <w:rsid w:val="007509BC"/>
    <w:rsid w:val="007B33E4"/>
    <w:rsid w:val="00842553"/>
    <w:rsid w:val="008C453D"/>
    <w:rsid w:val="008D0F2E"/>
    <w:rsid w:val="0091330A"/>
    <w:rsid w:val="00932297"/>
    <w:rsid w:val="009534E9"/>
    <w:rsid w:val="009817BD"/>
    <w:rsid w:val="00993ECB"/>
    <w:rsid w:val="00996357"/>
    <w:rsid w:val="009C7464"/>
    <w:rsid w:val="00A25698"/>
    <w:rsid w:val="00A4615A"/>
    <w:rsid w:val="00B03AE4"/>
    <w:rsid w:val="00B0450D"/>
    <w:rsid w:val="00B066E1"/>
    <w:rsid w:val="00B130CC"/>
    <w:rsid w:val="00B14A65"/>
    <w:rsid w:val="00B2393E"/>
    <w:rsid w:val="00B55AE3"/>
    <w:rsid w:val="00BC0CD6"/>
    <w:rsid w:val="00CA24DA"/>
    <w:rsid w:val="00CB7684"/>
    <w:rsid w:val="00CE37B6"/>
    <w:rsid w:val="00D82B9D"/>
    <w:rsid w:val="00DC6B4B"/>
    <w:rsid w:val="00DD2701"/>
    <w:rsid w:val="00E1261B"/>
    <w:rsid w:val="00E1474D"/>
    <w:rsid w:val="00E63BCF"/>
    <w:rsid w:val="00E744F6"/>
    <w:rsid w:val="00E9105D"/>
    <w:rsid w:val="00EF1EB7"/>
    <w:rsid w:val="00F0771A"/>
    <w:rsid w:val="00F15F8C"/>
    <w:rsid w:val="00F25928"/>
    <w:rsid w:val="00F27E01"/>
    <w:rsid w:val="00F410DF"/>
    <w:rsid w:val="00F6333E"/>
    <w:rsid w:val="00F9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5CE8"/>
  </w:style>
  <w:style w:type="paragraph" w:styleId="Titolo1">
    <w:name w:val="heading 1"/>
    <w:basedOn w:val="Normale"/>
    <w:next w:val="Normale"/>
    <w:link w:val="Titolo1Carattere"/>
    <w:qFormat/>
    <w:rsid w:val="00F94965"/>
    <w:pPr>
      <w:keepNext/>
      <w:spacing w:after="0" w:line="240" w:lineRule="auto"/>
      <w:jc w:val="center"/>
      <w:outlineLvl w:val="0"/>
    </w:pPr>
    <w:rPr>
      <w:rFonts w:ascii="Franklin Gothic Demi Cond" w:eastAsia="Arial Unicode MS" w:hAnsi="Franklin Gothic Demi Cond" w:cs="Arial Unicode MS"/>
      <w:sz w:val="52"/>
      <w:szCs w:val="20"/>
      <w:lang w:val="en-US" w:eastAsia="it-IT"/>
    </w:rPr>
  </w:style>
  <w:style w:type="paragraph" w:styleId="Titolo2">
    <w:name w:val="heading 2"/>
    <w:basedOn w:val="Normale"/>
    <w:next w:val="Normale"/>
    <w:link w:val="Titolo2Carattere"/>
    <w:qFormat/>
    <w:rsid w:val="00F94965"/>
    <w:pPr>
      <w:keepNext/>
      <w:spacing w:after="0" w:line="240" w:lineRule="auto"/>
      <w:jc w:val="center"/>
      <w:outlineLvl w:val="1"/>
    </w:pPr>
    <w:rPr>
      <w:rFonts w:ascii="Franklin Gothic Medium" w:eastAsia="Arial Unicode MS" w:hAnsi="Franklin Gothic Medium" w:cs="Arial Unicode MS"/>
      <w:sz w:val="32"/>
      <w:szCs w:val="20"/>
      <w:lang w:val="en-US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200E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atterepredefinitoparagrafo"/>
    <w:link w:val="Titolo1"/>
    <w:rsid w:val="00F94965"/>
    <w:rPr>
      <w:rFonts w:ascii="Franklin Gothic Demi Cond" w:eastAsia="Arial Unicode MS" w:hAnsi="Franklin Gothic Demi Cond" w:cs="Arial Unicode MS"/>
      <w:sz w:val="52"/>
      <w:szCs w:val="20"/>
      <w:lang w:val="en-US" w:eastAsia="it-IT"/>
    </w:rPr>
  </w:style>
  <w:style w:type="character" w:customStyle="1" w:styleId="Titolo2Carattere">
    <w:name w:val="Titolo 2 Carattere"/>
    <w:basedOn w:val="Caratterepredefinitoparagrafo"/>
    <w:link w:val="Titolo2"/>
    <w:rsid w:val="00F94965"/>
    <w:rPr>
      <w:rFonts w:ascii="Franklin Gothic Medium" w:eastAsia="Arial Unicode MS" w:hAnsi="Franklin Gothic Medium" w:cs="Arial Unicode MS"/>
      <w:sz w:val="32"/>
      <w:szCs w:val="20"/>
      <w:lang w:val="en-US" w:eastAsia="it-IT"/>
    </w:rPr>
  </w:style>
  <w:style w:type="paragraph" w:styleId="Paragrafoelenco">
    <w:name w:val="List Paragraph"/>
    <w:basedOn w:val="Normale"/>
    <w:uiPriority w:val="34"/>
    <w:qFormat/>
    <w:rsid w:val="004530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C74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rsid w:val="009C7464"/>
  </w:style>
  <w:style w:type="paragraph" w:styleId="Pidipagina">
    <w:name w:val="footer"/>
    <w:basedOn w:val="Normale"/>
    <w:link w:val="PidipaginaCarattere"/>
    <w:uiPriority w:val="99"/>
    <w:unhideWhenUsed/>
    <w:rsid w:val="009C74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C746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5CE8"/>
  </w:style>
  <w:style w:type="paragraph" w:styleId="Titolo1">
    <w:name w:val="heading 1"/>
    <w:basedOn w:val="Normale"/>
    <w:next w:val="Normale"/>
    <w:link w:val="Titolo1Carattere"/>
    <w:qFormat/>
    <w:rsid w:val="00F94965"/>
    <w:pPr>
      <w:keepNext/>
      <w:spacing w:after="0" w:line="240" w:lineRule="auto"/>
      <w:jc w:val="center"/>
      <w:outlineLvl w:val="0"/>
    </w:pPr>
    <w:rPr>
      <w:rFonts w:ascii="Franklin Gothic Demi Cond" w:eastAsia="Arial Unicode MS" w:hAnsi="Franklin Gothic Demi Cond" w:cs="Arial Unicode MS"/>
      <w:sz w:val="52"/>
      <w:szCs w:val="20"/>
      <w:lang w:val="en-US" w:eastAsia="it-IT"/>
    </w:rPr>
  </w:style>
  <w:style w:type="paragraph" w:styleId="Titolo2">
    <w:name w:val="heading 2"/>
    <w:basedOn w:val="Normale"/>
    <w:next w:val="Normale"/>
    <w:link w:val="Titolo2Carattere"/>
    <w:qFormat/>
    <w:rsid w:val="00F94965"/>
    <w:pPr>
      <w:keepNext/>
      <w:spacing w:after="0" w:line="240" w:lineRule="auto"/>
      <w:jc w:val="center"/>
      <w:outlineLvl w:val="1"/>
    </w:pPr>
    <w:rPr>
      <w:rFonts w:ascii="Franklin Gothic Medium" w:eastAsia="Arial Unicode MS" w:hAnsi="Franklin Gothic Medium" w:cs="Arial Unicode MS"/>
      <w:sz w:val="32"/>
      <w:szCs w:val="20"/>
      <w:lang w:val="en-US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200E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atterepredefinitoparagrafo"/>
    <w:link w:val="Titolo1"/>
    <w:rsid w:val="00F94965"/>
    <w:rPr>
      <w:rFonts w:ascii="Franklin Gothic Demi Cond" w:eastAsia="Arial Unicode MS" w:hAnsi="Franklin Gothic Demi Cond" w:cs="Arial Unicode MS"/>
      <w:sz w:val="52"/>
      <w:szCs w:val="20"/>
      <w:lang w:val="en-US" w:eastAsia="it-IT"/>
    </w:rPr>
  </w:style>
  <w:style w:type="character" w:customStyle="1" w:styleId="Titolo2Carattere">
    <w:name w:val="Titolo 2 Carattere"/>
    <w:basedOn w:val="Caratterepredefinitoparagrafo"/>
    <w:link w:val="Titolo2"/>
    <w:rsid w:val="00F94965"/>
    <w:rPr>
      <w:rFonts w:ascii="Franklin Gothic Medium" w:eastAsia="Arial Unicode MS" w:hAnsi="Franklin Gothic Medium" w:cs="Arial Unicode MS"/>
      <w:sz w:val="32"/>
      <w:szCs w:val="20"/>
      <w:lang w:val="en-US" w:eastAsia="it-IT"/>
    </w:rPr>
  </w:style>
  <w:style w:type="paragraph" w:styleId="Paragrafoelenco">
    <w:name w:val="List Paragraph"/>
    <w:basedOn w:val="Normale"/>
    <w:uiPriority w:val="34"/>
    <w:qFormat/>
    <w:rsid w:val="004530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C74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rsid w:val="009C7464"/>
  </w:style>
  <w:style w:type="paragraph" w:styleId="Pidipagina">
    <w:name w:val="footer"/>
    <w:basedOn w:val="Normale"/>
    <w:link w:val="PidipaginaCarattere"/>
    <w:uiPriority w:val="99"/>
    <w:unhideWhenUsed/>
    <w:rsid w:val="009C74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C7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934</Words>
  <Characters>5328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Mancusi</dc:creator>
  <cp:lastModifiedBy>Marek Przeczewski</cp:lastModifiedBy>
  <cp:revision>2</cp:revision>
  <cp:lastPrinted>2013-11-27T15:25:00Z</cp:lastPrinted>
  <dcterms:created xsi:type="dcterms:W3CDTF">2013-12-03T17:44:00Z</dcterms:created>
  <dcterms:modified xsi:type="dcterms:W3CDTF">2013-12-03T17:44:00Z</dcterms:modified>
</cp:coreProperties>
</file>