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42037F" w:rsidRDefault="00FF51DC" w:rsidP="00FF51DC">
      <w:pPr>
        <w:jc w:val="center"/>
        <w:rPr>
          <w:rFonts w:asciiTheme="majorHAnsi" w:hAnsiTheme="majorHAnsi" w:cs="Times New Roman"/>
          <w:sz w:val="36"/>
          <w:szCs w:val="36"/>
          <w:lang w:val="en-US"/>
        </w:rPr>
      </w:pPr>
    </w:p>
    <w:p w:rsidR="00FF51DC" w:rsidRPr="0042037F" w:rsidRDefault="00FF51DC" w:rsidP="00FF51DC">
      <w:pPr>
        <w:jc w:val="center"/>
        <w:rPr>
          <w:rFonts w:asciiTheme="majorHAnsi" w:hAnsiTheme="majorHAnsi" w:cs="Times New Roman"/>
          <w:sz w:val="36"/>
          <w:szCs w:val="36"/>
          <w:lang w:val="en-US"/>
        </w:rPr>
      </w:pPr>
    </w:p>
    <w:p w:rsidR="00FF51DC" w:rsidRPr="0042037F" w:rsidRDefault="00FF51DC" w:rsidP="00FF51DC">
      <w:pPr>
        <w:jc w:val="center"/>
        <w:rPr>
          <w:rFonts w:asciiTheme="majorHAnsi" w:hAnsiTheme="majorHAnsi" w:cs="Times New Roman"/>
          <w:sz w:val="36"/>
          <w:szCs w:val="36"/>
          <w:lang w:val="en-US"/>
        </w:rPr>
      </w:pPr>
      <w:r w:rsidRPr="0042037F">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BF0A0D" w:rsidRPr="009952E6" w:rsidRDefault="0050190C" w:rsidP="00EB787C">
      <w:pPr>
        <w:jc w:val="center"/>
        <w:rPr>
          <w:rFonts w:asciiTheme="majorHAnsi" w:eastAsiaTheme="minorHAnsi" w:hAnsiTheme="majorHAnsi" w:cs="Times New Roman"/>
          <w:sz w:val="24"/>
          <w:szCs w:val="28"/>
          <w:lang w:val="en-US"/>
        </w:rPr>
      </w:pPr>
      <w:proofErr w:type="spellStart"/>
      <w:r w:rsidRPr="009952E6">
        <w:rPr>
          <w:rFonts w:asciiTheme="majorHAnsi" w:hAnsiTheme="majorHAnsi" w:cs="Arial"/>
          <w:color w:val="222222"/>
          <w:sz w:val="32"/>
          <w:szCs w:val="36"/>
          <w:shd w:val="clear" w:color="auto" w:fill="FFFFFF"/>
          <w:lang w:val="en-US"/>
        </w:rPr>
        <w:t>Lettre</w:t>
      </w:r>
      <w:proofErr w:type="spellEnd"/>
      <w:r w:rsidRPr="009952E6">
        <w:rPr>
          <w:rFonts w:asciiTheme="majorHAnsi" w:hAnsiTheme="majorHAnsi" w:cs="Arial"/>
          <w:color w:val="222222"/>
          <w:sz w:val="32"/>
          <w:szCs w:val="36"/>
          <w:shd w:val="clear" w:color="auto" w:fill="FFFFFF"/>
          <w:lang w:val="en-US"/>
        </w:rPr>
        <w:t xml:space="preserve"> du </w:t>
      </w:r>
      <w:proofErr w:type="spellStart"/>
      <w:r w:rsidRPr="009952E6">
        <w:rPr>
          <w:rFonts w:asciiTheme="majorHAnsi" w:hAnsiTheme="majorHAnsi" w:cs="Arial"/>
          <w:color w:val="222222"/>
          <w:sz w:val="32"/>
          <w:szCs w:val="36"/>
          <w:shd w:val="clear" w:color="auto" w:fill="FFFFFF"/>
          <w:lang w:val="en-US"/>
        </w:rPr>
        <w:t>Ministre</w:t>
      </w:r>
      <w:proofErr w:type="spellEnd"/>
      <w:r w:rsidRPr="009952E6">
        <w:rPr>
          <w:rFonts w:asciiTheme="majorHAnsi" w:hAnsiTheme="majorHAnsi" w:cs="Arial"/>
          <w:color w:val="222222"/>
          <w:sz w:val="32"/>
          <w:szCs w:val="36"/>
          <w:shd w:val="clear" w:color="auto" w:fill="FFFFFF"/>
          <w:lang w:val="en-US"/>
        </w:rPr>
        <w:t xml:space="preserve"> </w:t>
      </w:r>
      <w:proofErr w:type="spellStart"/>
      <w:r w:rsidRPr="009952E6">
        <w:rPr>
          <w:rFonts w:asciiTheme="majorHAnsi" w:hAnsiTheme="majorHAnsi" w:cs="Arial"/>
          <w:color w:val="222222"/>
          <w:sz w:val="32"/>
          <w:szCs w:val="36"/>
          <w:shd w:val="clear" w:color="auto" w:fill="FFFFFF"/>
          <w:lang w:val="en-US"/>
        </w:rPr>
        <w:t>général</w:t>
      </w:r>
      <w:proofErr w:type="spellEnd"/>
    </w:p>
    <w:p w:rsidR="00151D11" w:rsidRPr="009952E6" w:rsidRDefault="00C763AA" w:rsidP="00FF51DC">
      <w:pPr>
        <w:jc w:val="center"/>
        <w:rPr>
          <w:rFonts w:asciiTheme="majorHAnsi" w:eastAsiaTheme="minorHAnsi" w:hAnsiTheme="majorHAnsi" w:cs="Times New Roman"/>
          <w:b/>
          <w:sz w:val="28"/>
          <w:szCs w:val="32"/>
          <w:lang w:val="en-US"/>
        </w:rPr>
      </w:pPr>
      <w:r w:rsidRPr="009952E6">
        <w:rPr>
          <w:rFonts w:asciiTheme="majorHAnsi" w:hAnsiTheme="majorHAnsi"/>
          <w:b/>
          <w:sz w:val="32"/>
          <w:szCs w:val="36"/>
          <w:lang w:val="en-US"/>
        </w:rPr>
        <w:t xml:space="preserve">John </w:t>
      </w:r>
      <w:proofErr w:type="spellStart"/>
      <w:r w:rsidRPr="009952E6">
        <w:rPr>
          <w:rFonts w:asciiTheme="majorHAnsi" w:hAnsiTheme="majorHAnsi"/>
          <w:b/>
          <w:sz w:val="32"/>
          <w:szCs w:val="36"/>
          <w:lang w:val="en-US"/>
        </w:rPr>
        <w:t>Corriveau</w:t>
      </w:r>
      <w:proofErr w:type="spellEnd"/>
      <w:r w:rsidRPr="009952E6">
        <w:rPr>
          <w:rFonts w:asciiTheme="majorHAnsi" w:hAnsiTheme="majorHAnsi"/>
          <w:b/>
          <w:sz w:val="32"/>
          <w:szCs w:val="36"/>
          <w:lang w:val="en-US"/>
        </w:rPr>
        <w:t xml:space="preserve"> </w:t>
      </w:r>
      <w:proofErr w:type="spellStart"/>
      <w:r w:rsidRPr="009952E6">
        <w:rPr>
          <w:rFonts w:asciiTheme="majorHAnsi" w:hAnsiTheme="majorHAnsi"/>
          <w:b/>
          <w:sz w:val="32"/>
          <w:szCs w:val="36"/>
          <w:lang w:val="en-US"/>
        </w:rPr>
        <w:t>OFMCap</w:t>
      </w:r>
      <w:proofErr w:type="spellEnd"/>
    </w:p>
    <w:p w:rsidR="00FF51DC" w:rsidRDefault="0050190C" w:rsidP="009952E6">
      <w:pPr>
        <w:pStyle w:val="Nagwek1"/>
      </w:pPr>
      <w:bookmarkStart w:id="0" w:name="_Toc469655282"/>
      <w:r w:rsidRPr="009952E6">
        <w:t>Voir le réel par la foi</w:t>
      </w:r>
      <w:bookmarkEnd w:id="0"/>
    </w:p>
    <w:p w:rsidR="009952E6" w:rsidRPr="009952E6" w:rsidRDefault="009952E6" w:rsidP="009952E6">
      <w:pPr>
        <w:jc w:val="center"/>
        <w:rPr>
          <w:rFonts w:asciiTheme="majorHAnsi" w:hAnsiTheme="majorHAnsi"/>
          <w:b/>
          <w:i/>
          <w:sz w:val="24"/>
          <w:lang w:val="it-IT" w:eastAsia="en-US"/>
        </w:rPr>
      </w:pPr>
      <w:r w:rsidRPr="009952E6">
        <w:rPr>
          <w:rFonts w:asciiTheme="majorHAnsi" w:hAnsiTheme="majorHAnsi"/>
          <w:b/>
          <w:i/>
          <w:sz w:val="24"/>
        </w:rPr>
        <w:t>Lettre circulaire No 26</w:t>
      </w:r>
    </w:p>
    <w:p w:rsidR="00BF0A0D" w:rsidRPr="009952E6" w:rsidRDefault="0050190C" w:rsidP="00FF51DC">
      <w:pPr>
        <w:jc w:val="center"/>
        <w:rPr>
          <w:rFonts w:asciiTheme="majorHAnsi" w:eastAsia="Calibri" w:hAnsiTheme="majorHAnsi" w:cs="Times New Roman"/>
          <w:sz w:val="24"/>
          <w:szCs w:val="32"/>
          <w:lang w:val="it-IT"/>
        </w:rPr>
      </w:pPr>
      <w:r w:rsidRPr="009952E6">
        <w:rPr>
          <w:rFonts w:asciiTheme="majorHAnsi" w:hAnsiTheme="majorHAnsi" w:cs="Garamond"/>
          <w:sz w:val="28"/>
          <w:szCs w:val="36"/>
          <w:lang w:val="fr-FR" w:eastAsia="it-IT"/>
        </w:rPr>
        <w:t>30 avril 2006</w:t>
      </w:r>
    </w:p>
    <w:p w:rsidR="00FF51DC" w:rsidRPr="009952E6" w:rsidRDefault="00FF51DC" w:rsidP="00FF51DC">
      <w:pPr>
        <w:jc w:val="center"/>
        <w:rPr>
          <w:rFonts w:asciiTheme="majorHAnsi" w:hAnsiTheme="majorHAnsi"/>
          <w:sz w:val="28"/>
          <w:lang w:val="it-IT"/>
        </w:rPr>
      </w:pPr>
      <w:bookmarkStart w:id="1" w:name="www"/>
      <w:bookmarkEnd w:id="1"/>
    </w:p>
    <w:p w:rsidR="00FF51DC" w:rsidRPr="009952E6" w:rsidRDefault="00FF51DC" w:rsidP="00FF51DC">
      <w:pPr>
        <w:rPr>
          <w:rFonts w:asciiTheme="majorHAnsi" w:hAnsiTheme="majorHAnsi"/>
          <w:lang w:val="it-IT"/>
        </w:rPr>
      </w:pPr>
    </w:p>
    <w:p w:rsidR="000E11BA" w:rsidRPr="009952E6" w:rsidRDefault="000E11BA" w:rsidP="00FF51DC">
      <w:pPr>
        <w:spacing w:after="0"/>
        <w:rPr>
          <w:rFonts w:asciiTheme="majorHAnsi" w:hAnsiTheme="majorHAnsi"/>
          <w:lang w:val="it-IT"/>
        </w:rPr>
        <w:sectPr w:rsidR="000E11BA" w:rsidRPr="009952E6" w:rsidSect="003A252D">
          <w:footerReference w:type="default" r:id="rId9"/>
          <w:pgSz w:w="11906" w:h="16838" w:code="9"/>
          <w:pgMar w:top="1418" w:right="1134" w:bottom="1134" w:left="1134" w:header="709" w:footer="709" w:gutter="0"/>
          <w:cols w:space="708"/>
          <w:docGrid w:linePitch="360"/>
        </w:sectPr>
      </w:pPr>
    </w:p>
    <w:p w:rsidR="00FF51DC" w:rsidRPr="009952E6" w:rsidRDefault="00FF51DC" w:rsidP="00FF51DC">
      <w:pPr>
        <w:spacing w:after="0"/>
        <w:rPr>
          <w:rFonts w:asciiTheme="majorHAnsi" w:hAnsiTheme="majorHAnsi"/>
          <w:color w:val="0000FF" w:themeColor="hyperlink"/>
          <w:u w:val="single"/>
          <w:lang w:val="it-IT"/>
        </w:rPr>
      </w:pPr>
      <w:r w:rsidRPr="009952E6">
        <w:rPr>
          <w:rFonts w:asciiTheme="majorHAnsi" w:hAnsiTheme="majorHAnsi"/>
          <w:lang w:val="it-IT"/>
        </w:rPr>
        <w:lastRenderedPageBreak/>
        <w:t>© Copyright by:</w:t>
      </w:r>
    </w:p>
    <w:p w:rsidR="00FF51DC" w:rsidRPr="0042037F" w:rsidRDefault="00FF51DC" w:rsidP="00FF51DC">
      <w:pPr>
        <w:spacing w:after="0"/>
        <w:rPr>
          <w:rFonts w:asciiTheme="majorHAnsi" w:hAnsiTheme="majorHAnsi"/>
          <w:lang w:val="it-IT"/>
        </w:rPr>
      </w:pPr>
      <w:r w:rsidRPr="0042037F">
        <w:rPr>
          <w:rFonts w:asciiTheme="majorHAnsi" w:hAnsiTheme="majorHAnsi"/>
          <w:lang w:val="it-IT"/>
        </w:rPr>
        <w:t>Curia Generale dei Frati Minori Cappuccini</w:t>
      </w:r>
    </w:p>
    <w:p w:rsidR="00FF51DC" w:rsidRPr="0042037F" w:rsidRDefault="00FF51DC" w:rsidP="00FF51DC">
      <w:pPr>
        <w:spacing w:after="0"/>
        <w:rPr>
          <w:rFonts w:asciiTheme="majorHAnsi" w:hAnsiTheme="majorHAnsi"/>
          <w:lang w:val="it-IT"/>
        </w:rPr>
      </w:pPr>
      <w:r w:rsidRPr="0042037F">
        <w:rPr>
          <w:rFonts w:asciiTheme="majorHAnsi" w:hAnsiTheme="majorHAnsi"/>
          <w:lang w:val="it-IT"/>
        </w:rPr>
        <w:t>Via Piemonte, 70</w:t>
      </w:r>
    </w:p>
    <w:p w:rsidR="00FF51DC" w:rsidRPr="0042037F" w:rsidRDefault="00FF51DC" w:rsidP="00FF51DC">
      <w:pPr>
        <w:spacing w:after="0"/>
        <w:rPr>
          <w:rFonts w:asciiTheme="majorHAnsi" w:hAnsiTheme="majorHAnsi"/>
          <w:lang w:val="it-IT"/>
        </w:rPr>
      </w:pPr>
      <w:r w:rsidRPr="0042037F">
        <w:rPr>
          <w:rFonts w:asciiTheme="majorHAnsi" w:hAnsiTheme="majorHAnsi"/>
          <w:lang w:val="it-IT"/>
        </w:rPr>
        <w:t>00187 Roma</w:t>
      </w:r>
    </w:p>
    <w:p w:rsidR="00FF51DC" w:rsidRPr="0042037F" w:rsidRDefault="00FF51DC" w:rsidP="00FF51DC">
      <w:pPr>
        <w:spacing w:after="0"/>
        <w:rPr>
          <w:rFonts w:asciiTheme="majorHAnsi" w:hAnsiTheme="majorHAnsi"/>
          <w:lang w:val="it-IT"/>
        </w:rPr>
      </w:pPr>
      <w:r w:rsidRPr="0042037F">
        <w:rPr>
          <w:rFonts w:asciiTheme="majorHAnsi" w:hAnsiTheme="majorHAnsi"/>
          <w:lang w:val="it-IT"/>
        </w:rPr>
        <w:t>ITALIA</w:t>
      </w:r>
    </w:p>
    <w:p w:rsidR="00FF51DC" w:rsidRPr="0042037F" w:rsidRDefault="00FF51DC" w:rsidP="00FF51DC">
      <w:pPr>
        <w:spacing w:after="0"/>
        <w:rPr>
          <w:rFonts w:asciiTheme="majorHAnsi" w:hAnsiTheme="majorHAnsi"/>
          <w:lang w:val="it-IT"/>
        </w:rPr>
      </w:pPr>
      <w:r w:rsidRPr="0042037F">
        <w:rPr>
          <w:rFonts w:asciiTheme="majorHAnsi" w:hAnsiTheme="majorHAnsi"/>
          <w:lang w:val="it-IT"/>
        </w:rPr>
        <w:t> </w:t>
      </w:r>
    </w:p>
    <w:p w:rsidR="00FF51DC" w:rsidRPr="0042037F" w:rsidRDefault="00FF51DC" w:rsidP="00FF51DC">
      <w:pPr>
        <w:spacing w:after="0"/>
        <w:rPr>
          <w:rFonts w:asciiTheme="majorHAnsi" w:hAnsiTheme="majorHAnsi"/>
          <w:lang w:val="it-IT"/>
        </w:rPr>
      </w:pPr>
      <w:r w:rsidRPr="0042037F">
        <w:rPr>
          <w:rFonts w:asciiTheme="majorHAnsi" w:hAnsiTheme="majorHAnsi"/>
          <w:lang w:val="it-IT"/>
        </w:rPr>
        <w:t>tel. +39 06 420 11 710</w:t>
      </w:r>
    </w:p>
    <w:p w:rsidR="00FF51DC" w:rsidRPr="0042037F" w:rsidRDefault="00FF51DC" w:rsidP="00FF51DC">
      <w:pPr>
        <w:spacing w:after="0"/>
        <w:rPr>
          <w:rFonts w:asciiTheme="majorHAnsi" w:hAnsiTheme="majorHAnsi"/>
          <w:lang w:val="it-IT"/>
        </w:rPr>
      </w:pPr>
      <w:r w:rsidRPr="0042037F">
        <w:rPr>
          <w:rFonts w:asciiTheme="majorHAnsi" w:hAnsiTheme="majorHAnsi"/>
          <w:lang w:val="it-IT"/>
        </w:rPr>
        <w:t>fax. +39 06 48 28 267</w:t>
      </w:r>
    </w:p>
    <w:p w:rsidR="00FF51DC" w:rsidRPr="0042037F" w:rsidRDefault="006A1706" w:rsidP="00FF51DC">
      <w:pPr>
        <w:spacing w:after="0"/>
        <w:rPr>
          <w:rFonts w:asciiTheme="majorHAnsi" w:hAnsiTheme="majorHAnsi"/>
          <w:lang w:val="it-IT"/>
        </w:rPr>
      </w:pPr>
      <w:hyperlink r:id="rId10" w:tgtFrame="_blank" w:history="1">
        <w:r w:rsidR="00FF51DC" w:rsidRPr="0042037F">
          <w:rPr>
            <w:rStyle w:val="Hipercze"/>
            <w:rFonts w:asciiTheme="majorHAnsi" w:hAnsiTheme="majorHAnsi"/>
            <w:lang w:val="it-IT"/>
          </w:rPr>
          <w:t>www.ofmcap.org</w:t>
        </w:r>
      </w:hyperlink>
    </w:p>
    <w:p w:rsidR="00FF51DC" w:rsidRPr="0042037F" w:rsidRDefault="00FF51DC" w:rsidP="00FF51DC">
      <w:pPr>
        <w:spacing w:after="0"/>
        <w:rPr>
          <w:rFonts w:asciiTheme="majorHAnsi" w:hAnsiTheme="majorHAnsi"/>
          <w:lang w:val="it-IT"/>
        </w:rPr>
      </w:pPr>
      <w:r w:rsidRPr="0042037F">
        <w:rPr>
          <w:rFonts w:asciiTheme="majorHAnsi" w:hAnsiTheme="majorHAnsi"/>
          <w:lang w:val="it-IT"/>
        </w:rPr>
        <w:t> </w:t>
      </w:r>
    </w:p>
    <w:p w:rsidR="00FF51DC" w:rsidRPr="0042037F" w:rsidRDefault="00FF51DC" w:rsidP="00FF51DC">
      <w:pPr>
        <w:spacing w:after="0"/>
        <w:rPr>
          <w:rFonts w:asciiTheme="majorHAnsi" w:hAnsiTheme="majorHAnsi"/>
          <w:lang w:val="it-IT"/>
        </w:rPr>
      </w:pPr>
      <w:r w:rsidRPr="0042037F">
        <w:rPr>
          <w:rFonts w:asciiTheme="majorHAnsi" w:hAnsiTheme="majorHAnsi"/>
          <w:lang w:val="it-IT"/>
        </w:rPr>
        <w:t>Ufficio delle Comunicazioni OFMCap</w:t>
      </w:r>
    </w:p>
    <w:p w:rsidR="00FF51DC" w:rsidRPr="0042037F" w:rsidRDefault="006A1706" w:rsidP="00FF51DC">
      <w:pPr>
        <w:spacing w:after="0"/>
        <w:rPr>
          <w:rFonts w:asciiTheme="majorHAnsi" w:hAnsiTheme="majorHAnsi"/>
          <w:lang w:val="en-US"/>
        </w:rPr>
      </w:pPr>
      <w:hyperlink r:id="rId11" w:tgtFrame="_blank" w:history="1">
        <w:r w:rsidR="00FF51DC" w:rsidRPr="0042037F">
          <w:rPr>
            <w:rStyle w:val="Hipercze"/>
            <w:rFonts w:asciiTheme="majorHAnsi" w:hAnsiTheme="majorHAnsi"/>
            <w:lang w:val="en-US"/>
          </w:rPr>
          <w:t>info@ofmcap.org</w:t>
        </w:r>
      </w:hyperlink>
    </w:p>
    <w:p w:rsidR="00FF51DC" w:rsidRPr="0042037F" w:rsidRDefault="00FF51DC" w:rsidP="00FF51DC">
      <w:pPr>
        <w:spacing w:after="0"/>
        <w:rPr>
          <w:rFonts w:asciiTheme="majorHAnsi" w:hAnsiTheme="majorHAnsi"/>
          <w:lang w:val="en-US"/>
        </w:rPr>
      </w:pPr>
      <w:r w:rsidRPr="0042037F">
        <w:rPr>
          <w:rFonts w:asciiTheme="majorHAnsi" w:hAnsiTheme="majorHAnsi"/>
          <w:lang w:val="en-US"/>
        </w:rPr>
        <w:t>Roma, A.D. 2016 </w:t>
      </w:r>
    </w:p>
    <w:p w:rsidR="00FF51DC" w:rsidRPr="0042037F" w:rsidRDefault="00FF51DC" w:rsidP="00FF51DC">
      <w:pPr>
        <w:spacing w:after="0"/>
        <w:rPr>
          <w:rFonts w:asciiTheme="majorHAnsi" w:hAnsiTheme="majorHAnsi"/>
          <w:lang w:val="en-US"/>
        </w:rPr>
      </w:pPr>
      <w:r w:rsidRPr="0042037F">
        <w:rPr>
          <w:rFonts w:asciiTheme="majorHAnsi" w:hAnsiTheme="majorHAnsi"/>
          <w:lang w:val="en-US"/>
        </w:rPr>
        <w:br w:type="page"/>
      </w:r>
    </w:p>
    <w:p w:rsidR="00FF51DC" w:rsidRPr="0042037F" w:rsidRDefault="00FF51DC" w:rsidP="00FF51DC">
      <w:pPr>
        <w:rPr>
          <w:rFonts w:asciiTheme="majorHAnsi" w:hAnsiTheme="majorHAnsi"/>
          <w:lang w:val="en-US"/>
        </w:rPr>
        <w:sectPr w:rsidR="00FF51DC" w:rsidRPr="0042037F" w:rsidSect="000E11BA">
          <w:pgSz w:w="11906" w:h="16838" w:code="9"/>
          <w:pgMar w:top="1418" w:right="1134" w:bottom="1134" w:left="1134" w:header="709" w:footer="709" w:gutter="0"/>
          <w:cols w:space="708"/>
          <w:titlePg/>
          <w:docGrid w:linePitch="360"/>
        </w:sectPr>
      </w:pPr>
    </w:p>
    <w:sdt>
      <w:sdtPr>
        <w:rPr>
          <w:rFonts w:eastAsia="PMingLiU" w:cstheme="minorBidi"/>
          <w:color w:val="auto"/>
          <w:kern w:val="22"/>
          <w:szCs w:val="22"/>
          <w:lang w:val="ru-RU"/>
        </w:rPr>
        <w:id w:val="202908115"/>
        <w:docPartObj>
          <w:docPartGallery w:val="Table of Contents"/>
          <w:docPartUnique/>
        </w:docPartObj>
      </w:sdtPr>
      <w:sdtEndPr>
        <w:rPr>
          <w:rFonts w:eastAsiaTheme="majorEastAsia" w:cstheme="majorBidi"/>
          <w:color w:val="365F91" w:themeColor="accent1" w:themeShade="BF"/>
          <w:kern w:val="0"/>
          <w:szCs w:val="28"/>
          <w:lang w:val="it-IT"/>
        </w:rPr>
      </w:sdtEndPr>
      <w:sdtContent>
        <w:p w:rsidR="0050190C" w:rsidRPr="0042037F" w:rsidRDefault="00FF51DC" w:rsidP="009952E6">
          <w:pPr>
            <w:pStyle w:val="Nagwekspisutreci"/>
            <w:rPr>
              <w:noProof/>
            </w:rPr>
          </w:pPr>
          <w:proofErr w:type="spellStart"/>
          <w:r w:rsidRPr="0042037F">
            <w:t>Sommario</w:t>
          </w:r>
          <w:proofErr w:type="spellEnd"/>
          <w:r w:rsidR="006A1706" w:rsidRPr="0042037F">
            <w:rPr>
              <w:rFonts w:eastAsia="PMingLiU"/>
              <w:kern w:val="22"/>
              <w:szCs w:val="24"/>
            </w:rPr>
            <w:fldChar w:fldCharType="begin"/>
          </w:r>
          <w:r w:rsidR="00224B5E" w:rsidRPr="0042037F">
            <w:rPr>
              <w:rFonts w:eastAsia="PMingLiU"/>
              <w:kern w:val="22"/>
              <w:szCs w:val="24"/>
            </w:rPr>
            <w:instrText xml:space="preserve"> TOC \o "2-3" \h \z \u </w:instrText>
          </w:r>
          <w:r w:rsidR="006A1706" w:rsidRPr="0042037F">
            <w:rPr>
              <w:rFonts w:eastAsia="PMingLiU"/>
              <w:kern w:val="22"/>
              <w:szCs w:val="24"/>
            </w:rPr>
            <w:fldChar w:fldCharType="separate"/>
          </w:r>
        </w:p>
        <w:p w:rsidR="0050190C" w:rsidRPr="0042037F" w:rsidRDefault="006A1706">
          <w:pPr>
            <w:pStyle w:val="Spistreci2"/>
            <w:tabs>
              <w:tab w:val="right" w:leader="dot" w:pos="9628"/>
            </w:tabs>
            <w:rPr>
              <w:rFonts w:asciiTheme="majorHAnsi" w:hAnsiTheme="majorHAnsi"/>
              <w:noProof/>
              <w:sz w:val="28"/>
              <w:szCs w:val="28"/>
            </w:rPr>
          </w:pPr>
          <w:hyperlink w:anchor="_Toc469655299" w:history="1">
            <w:r w:rsidR="0050190C" w:rsidRPr="0042037F">
              <w:rPr>
                <w:rStyle w:val="Hipercze"/>
                <w:rFonts w:asciiTheme="majorHAnsi" w:hAnsiTheme="majorHAnsi"/>
                <w:noProof/>
                <w:sz w:val="28"/>
                <w:szCs w:val="28"/>
                <w:lang w:val="fr-FR" w:eastAsia="it-IT"/>
              </w:rPr>
              <w:t>Voir le réel par la foi</w:t>
            </w:r>
            <w:r w:rsidR="0050190C" w:rsidRPr="0042037F">
              <w:rPr>
                <w:rFonts w:asciiTheme="majorHAnsi" w:hAnsiTheme="majorHAnsi"/>
                <w:noProof/>
                <w:webHidden/>
                <w:sz w:val="28"/>
                <w:szCs w:val="28"/>
              </w:rPr>
              <w:tab/>
            </w:r>
            <w:r w:rsidRPr="0042037F">
              <w:rPr>
                <w:rFonts w:asciiTheme="majorHAnsi" w:hAnsiTheme="majorHAnsi"/>
                <w:noProof/>
                <w:webHidden/>
                <w:sz w:val="28"/>
                <w:szCs w:val="28"/>
              </w:rPr>
              <w:fldChar w:fldCharType="begin"/>
            </w:r>
            <w:r w:rsidR="0050190C" w:rsidRPr="0042037F">
              <w:rPr>
                <w:rFonts w:asciiTheme="majorHAnsi" w:hAnsiTheme="majorHAnsi"/>
                <w:noProof/>
                <w:webHidden/>
                <w:sz w:val="28"/>
                <w:szCs w:val="28"/>
              </w:rPr>
              <w:instrText xml:space="preserve"> PAGEREF _Toc469655299 \h </w:instrText>
            </w:r>
            <w:r w:rsidRPr="0042037F">
              <w:rPr>
                <w:rFonts w:asciiTheme="majorHAnsi" w:hAnsiTheme="majorHAnsi"/>
                <w:noProof/>
                <w:webHidden/>
                <w:sz w:val="28"/>
                <w:szCs w:val="28"/>
              </w:rPr>
            </w:r>
            <w:r w:rsidRPr="0042037F">
              <w:rPr>
                <w:rFonts w:asciiTheme="majorHAnsi" w:hAnsiTheme="majorHAnsi"/>
                <w:noProof/>
                <w:webHidden/>
                <w:sz w:val="28"/>
                <w:szCs w:val="28"/>
              </w:rPr>
              <w:fldChar w:fldCharType="separate"/>
            </w:r>
            <w:r w:rsidR="009952E6">
              <w:rPr>
                <w:rFonts w:asciiTheme="majorHAnsi" w:hAnsiTheme="majorHAnsi"/>
                <w:noProof/>
                <w:webHidden/>
                <w:sz w:val="28"/>
                <w:szCs w:val="28"/>
              </w:rPr>
              <w:t>5</w:t>
            </w:r>
            <w:r w:rsidRPr="0042037F">
              <w:rPr>
                <w:rFonts w:asciiTheme="majorHAnsi" w:hAnsiTheme="majorHAnsi"/>
                <w:noProof/>
                <w:webHidden/>
                <w:sz w:val="28"/>
                <w:szCs w:val="28"/>
              </w:rPr>
              <w:fldChar w:fldCharType="end"/>
            </w:r>
          </w:hyperlink>
        </w:p>
        <w:p w:rsidR="0050190C" w:rsidRPr="0042037F" w:rsidRDefault="006A1706">
          <w:pPr>
            <w:pStyle w:val="Spistreci2"/>
            <w:tabs>
              <w:tab w:val="right" w:leader="dot" w:pos="9628"/>
            </w:tabs>
            <w:rPr>
              <w:rFonts w:asciiTheme="majorHAnsi" w:hAnsiTheme="majorHAnsi"/>
              <w:noProof/>
              <w:sz w:val="28"/>
              <w:szCs w:val="28"/>
            </w:rPr>
          </w:pPr>
          <w:hyperlink w:anchor="_Toc469655300" w:history="1">
            <w:r w:rsidR="0050190C" w:rsidRPr="0042037F">
              <w:rPr>
                <w:rStyle w:val="Hipercze"/>
                <w:rFonts w:asciiTheme="majorHAnsi" w:hAnsiTheme="majorHAnsi"/>
                <w:noProof/>
                <w:sz w:val="28"/>
                <w:szCs w:val="28"/>
                <w:lang w:val="fr-FR" w:eastAsia="it-IT"/>
              </w:rPr>
              <w:t>Les défis de l’évangélisation</w:t>
            </w:r>
            <w:r w:rsidR="0050190C" w:rsidRPr="0042037F">
              <w:rPr>
                <w:rFonts w:asciiTheme="majorHAnsi" w:hAnsiTheme="majorHAnsi"/>
                <w:noProof/>
                <w:webHidden/>
                <w:sz w:val="28"/>
                <w:szCs w:val="28"/>
              </w:rPr>
              <w:tab/>
            </w:r>
            <w:r w:rsidRPr="0042037F">
              <w:rPr>
                <w:rFonts w:asciiTheme="majorHAnsi" w:hAnsiTheme="majorHAnsi"/>
                <w:noProof/>
                <w:webHidden/>
                <w:sz w:val="28"/>
                <w:szCs w:val="28"/>
              </w:rPr>
              <w:fldChar w:fldCharType="begin"/>
            </w:r>
            <w:r w:rsidR="0050190C" w:rsidRPr="0042037F">
              <w:rPr>
                <w:rFonts w:asciiTheme="majorHAnsi" w:hAnsiTheme="majorHAnsi"/>
                <w:noProof/>
                <w:webHidden/>
                <w:sz w:val="28"/>
                <w:szCs w:val="28"/>
              </w:rPr>
              <w:instrText xml:space="preserve"> PAGEREF _Toc469655300 \h </w:instrText>
            </w:r>
            <w:r w:rsidRPr="0042037F">
              <w:rPr>
                <w:rFonts w:asciiTheme="majorHAnsi" w:hAnsiTheme="majorHAnsi"/>
                <w:noProof/>
                <w:webHidden/>
                <w:sz w:val="28"/>
                <w:szCs w:val="28"/>
              </w:rPr>
            </w:r>
            <w:r w:rsidRPr="0042037F">
              <w:rPr>
                <w:rFonts w:asciiTheme="majorHAnsi" w:hAnsiTheme="majorHAnsi"/>
                <w:noProof/>
                <w:webHidden/>
                <w:sz w:val="28"/>
                <w:szCs w:val="28"/>
              </w:rPr>
              <w:fldChar w:fldCharType="separate"/>
            </w:r>
            <w:r w:rsidR="009952E6">
              <w:rPr>
                <w:rFonts w:asciiTheme="majorHAnsi" w:hAnsiTheme="majorHAnsi"/>
                <w:noProof/>
                <w:webHidden/>
                <w:sz w:val="28"/>
                <w:szCs w:val="28"/>
              </w:rPr>
              <w:t>9</w:t>
            </w:r>
            <w:r w:rsidRPr="0042037F">
              <w:rPr>
                <w:rFonts w:asciiTheme="majorHAnsi" w:hAnsiTheme="majorHAnsi"/>
                <w:noProof/>
                <w:webHidden/>
                <w:sz w:val="28"/>
                <w:szCs w:val="28"/>
              </w:rPr>
              <w:fldChar w:fldCharType="end"/>
            </w:r>
          </w:hyperlink>
        </w:p>
        <w:p w:rsidR="0050190C" w:rsidRPr="0042037F" w:rsidRDefault="006A1706">
          <w:pPr>
            <w:pStyle w:val="Spistreci3"/>
            <w:rPr>
              <w:rFonts w:asciiTheme="majorHAnsi" w:eastAsiaTheme="minorEastAsia" w:hAnsiTheme="majorHAnsi"/>
              <w:noProof/>
              <w:kern w:val="0"/>
              <w:sz w:val="28"/>
              <w:szCs w:val="28"/>
              <w:lang w:val="ru-RU" w:eastAsia="ru-RU"/>
            </w:rPr>
          </w:pPr>
          <w:hyperlink w:anchor="_Toc469655301" w:history="1">
            <w:r w:rsidR="0050190C" w:rsidRPr="0042037F">
              <w:rPr>
                <w:rStyle w:val="Hipercze"/>
                <w:rFonts w:asciiTheme="majorHAnsi" w:hAnsiTheme="majorHAnsi"/>
                <w:noProof/>
                <w:sz w:val="28"/>
                <w:szCs w:val="28"/>
                <w:lang w:val="fr-FR" w:eastAsia="it-IT"/>
              </w:rPr>
              <w:t>Un monde devenu autonome et qui n’a pas besoin de Dieu</w:t>
            </w:r>
            <w:r w:rsidR="0050190C" w:rsidRPr="0042037F">
              <w:rPr>
                <w:rFonts w:asciiTheme="majorHAnsi" w:hAnsiTheme="majorHAnsi"/>
                <w:noProof/>
                <w:webHidden/>
                <w:sz w:val="28"/>
                <w:szCs w:val="28"/>
              </w:rPr>
              <w:tab/>
            </w:r>
            <w:r w:rsidRPr="0042037F">
              <w:rPr>
                <w:rFonts w:asciiTheme="majorHAnsi" w:hAnsiTheme="majorHAnsi"/>
                <w:noProof/>
                <w:webHidden/>
                <w:sz w:val="28"/>
                <w:szCs w:val="28"/>
              </w:rPr>
              <w:fldChar w:fldCharType="begin"/>
            </w:r>
            <w:r w:rsidR="0050190C" w:rsidRPr="0042037F">
              <w:rPr>
                <w:rFonts w:asciiTheme="majorHAnsi" w:hAnsiTheme="majorHAnsi"/>
                <w:noProof/>
                <w:webHidden/>
                <w:sz w:val="28"/>
                <w:szCs w:val="28"/>
              </w:rPr>
              <w:instrText xml:space="preserve"> PAGEREF _Toc469655301 \h </w:instrText>
            </w:r>
            <w:r w:rsidRPr="0042037F">
              <w:rPr>
                <w:rFonts w:asciiTheme="majorHAnsi" w:hAnsiTheme="majorHAnsi"/>
                <w:noProof/>
                <w:webHidden/>
                <w:sz w:val="28"/>
                <w:szCs w:val="28"/>
              </w:rPr>
            </w:r>
            <w:r w:rsidRPr="0042037F">
              <w:rPr>
                <w:rFonts w:asciiTheme="majorHAnsi" w:hAnsiTheme="majorHAnsi"/>
                <w:noProof/>
                <w:webHidden/>
                <w:sz w:val="28"/>
                <w:szCs w:val="28"/>
              </w:rPr>
              <w:fldChar w:fldCharType="separate"/>
            </w:r>
            <w:r w:rsidR="009952E6">
              <w:rPr>
                <w:rFonts w:asciiTheme="majorHAnsi" w:hAnsiTheme="majorHAnsi"/>
                <w:noProof/>
                <w:webHidden/>
                <w:sz w:val="28"/>
                <w:szCs w:val="28"/>
              </w:rPr>
              <w:t>9</w:t>
            </w:r>
            <w:r w:rsidRPr="0042037F">
              <w:rPr>
                <w:rFonts w:asciiTheme="majorHAnsi" w:hAnsiTheme="majorHAnsi"/>
                <w:noProof/>
                <w:webHidden/>
                <w:sz w:val="28"/>
                <w:szCs w:val="28"/>
              </w:rPr>
              <w:fldChar w:fldCharType="end"/>
            </w:r>
          </w:hyperlink>
        </w:p>
        <w:p w:rsidR="0050190C" w:rsidRPr="0042037F" w:rsidRDefault="006A1706">
          <w:pPr>
            <w:pStyle w:val="Spistreci3"/>
            <w:rPr>
              <w:rFonts w:asciiTheme="majorHAnsi" w:eastAsiaTheme="minorEastAsia" w:hAnsiTheme="majorHAnsi"/>
              <w:noProof/>
              <w:kern w:val="0"/>
              <w:sz w:val="28"/>
              <w:szCs w:val="28"/>
              <w:lang w:val="ru-RU" w:eastAsia="ru-RU"/>
            </w:rPr>
          </w:pPr>
          <w:hyperlink w:anchor="_Toc469655302" w:history="1">
            <w:r w:rsidR="0050190C" w:rsidRPr="0042037F">
              <w:rPr>
                <w:rStyle w:val="Hipercze"/>
                <w:rFonts w:asciiTheme="majorHAnsi" w:hAnsiTheme="majorHAnsi"/>
                <w:noProof/>
                <w:sz w:val="28"/>
                <w:szCs w:val="28"/>
                <w:lang w:val="fr-FR" w:eastAsia="it-IT"/>
              </w:rPr>
              <w:t>Un monde post-chrétien</w:t>
            </w:r>
            <w:r w:rsidR="0050190C" w:rsidRPr="0042037F">
              <w:rPr>
                <w:rFonts w:asciiTheme="majorHAnsi" w:hAnsiTheme="majorHAnsi"/>
                <w:noProof/>
                <w:webHidden/>
                <w:sz w:val="28"/>
                <w:szCs w:val="28"/>
              </w:rPr>
              <w:tab/>
            </w:r>
            <w:r w:rsidRPr="0042037F">
              <w:rPr>
                <w:rFonts w:asciiTheme="majorHAnsi" w:hAnsiTheme="majorHAnsi"/>
                <w:noProof/>
                <w:webHidden/>
                <w:sz w:val="28"/>
                <w:szCs w:val="28"/>
              </w:rPr>
              <w:fldChar w:fldCharType="begin"/>
            </w:r>
            <w:r w:rsidR="0050190C" w:rsidRPr="0042037F">
              <w:rPr>
                <w:rFonts w:asciiTheme="majorHAnsi" w:hAnsiTheme="majorHAnsi"/>
                <w:noProof/>
                <w:webHidden/>
                <w:sz w:val="28"/>
                <w:szCs w:val="28"/>
              </w:rPr>
              <w:instrText xml:space="preserve"> PAGEREF _Toc469655302 \h </w:instrText>
            </w:r>
            <w:r w:rsidRPr="0042037F">
              <w:rPr>
                <w:rFonts w:asciiTheme="majorHAnsi" w:hAnsiTheme="majorHAnsi"/>
                <w:noProof/>
                <w:webHidden/>
                <w:sz w:val="28"/>
                <w:szCs w:val="28"/>
              </w:rPr>
            </w:r>
            <w:r w:rsidRPr="0042037F">
              <w:rPr>
                <w:rFonts w:asciiTheme="majorHAnsi" w:hAnsiTheme="majorHAnsi"/>
                <w:noProof/>
                <w:webHidden/>
                <w:sz w:val="28"/>
                <w:szCs w:val="28"/>
              </w:rPr>
              <w:fldChar w:fldCharType="separate"/>
            </w:r>
            <w:r w:rsidR="009952E6">
              <w:rPr>
                <w:rFonts w:asciiTheme="majorHAnsi" w:hAnsiTheme="majorHAnsi"/>
                <w:noProof/>
                <w:webHidden/>
                <w:sz w:val="28"/>
                <w:szCs w:val="28"/>
              </w:rPr>
              <w:t>9</w:t>
            </w:r>
            <w:r w:rsidRPr="0042037F">
              <w:rPr>
                <w:rFonts w:asciiTheme="majorHAnsi" w:hAnsiTheme="majorHAnsi"/>
                <w:noProof/>
                <w:webHidden/>
                <w:sz w:val="28"/>
                <w:szCs w:val="28"/>
              </w:rPr>
              <w:fldChar w:fldCharType="end"/>
            </w:r>
          </w:hyperlink>
        </w:p>
        <w:p w:rsidR="0050190C" w:rsidRPr="0042037F" w:rsidRDefault="006A1706">
          <w:pPr>
            <w:pStyle w:val="Spistreci3"/>
            <w:rPr>
              <w:rFonts w:asciiTheme="majorHAnsi" w:eastAsiaTheme="minorEastAsia" w:hAnsiTheme="majorHAnsi"/>
              <w:noProof/>
              <w:kern w:val="0"/>
              <w:sz w:val="28"/>
              <w:szCs w:val="28"/>
              <w:lang w:val="ru-RU" w:eastAsia="ru-RU"/>
            </w:rPr>
          </w:pPr>
          <w:hyperlink w:anchor="_Toc469655303" w:history="1">
            <w:r w:rsidR="0050190C" w:rsidRPr="0042037F">
              <w:rPr>
                <w:rStyle w:val="Hipercze"/>
                <w:rFonts w:asciiTheme="majorHAnsi" w:hAnsiTheme="majorHAnsi"/>
                <w:noProof/>
                <w:sz w:val="28"/>
                <w:szCs w:val="28"/>
                <w:lang w:val="fr-FR" w:eastAsia="it-IT"/>
              </w:rPr>
              <w:t>Déplacements de populations</w:t>
            </w:r>
            <w:r w:rsidR="0050190C" w:rsidRPr="0042037F">
              <w:rPr>
                <w:rFonts w:asciiTheme="majorHAnsi" w:hAnsiTheme="majorHAnsi"/>
                <w:noProof/>
                <w:webHidden/>
                <w:sz w:val="28"/>
                <w:szCs w:val="28"/>
              </w:rPr>
              <w:tab/>
            </w:r>
            <w:r w:rsidRPr="0042037F">
              <w:rPr>
                <w:rFonts w:asciiTheme="majorHAnsi" w:hAnsiTheme="majorHAnsi"/>
                <w:noProof/>
                <w:webHidden/>
                <w:sz w:val="28"/>
                <w:szCs w:val="28"/>
              </w:rPr>
              <w:fldChar w:fldCharType="begin"/>
            </w:r>
            <w:r w:rsidR="0050190C" w:rsidRPr="0042037F">
              <w:rPr>
                <w:rFonts w:asciiTheme="majorHAnsi" w:hAnsiTheme="majorHAnsi"/>
                <w:noProof/>
                <w:webHidden/>
                <w:sz w:val="28"/>
                <w:szCs w:val="28"/>
              </w:rPr>
              <w:instrText xml:space="preserve"> PAGEREF _Toc469655303 \h </w:instrText>
            </w:r>
            <w:r w:rsidRPr="0042037F">
              <w:rPr>
                <w:rFonts w:asciiTheme="majorHAnsi" w:hAnsiTheme="majorHAnsi"/>
                <w:noProof/>
                <w:webHidden/>
                <w:sz w:val="28"/>
                <w:szCs w:val="28"/>
              </w:rPr>
            </w:r>
            <w:r w:rsidRPr="0042037F">
              <w:rPr>
                <w:rFonts w:asciiTheme="majorHAnsi" w:hAnsiTheme="majorHAnsi"/>
                <w:noProof/>
                <w:webHidden/>
                <w:sz w:val="28"/>
                <w:szCs w:val="28"/>
              </w:rPr>
              <w:fldChar w:fldCharType="separate"/>
            </w:r>
            <w:r w:rsidR="009952E6">
              <w:rPr>
                <w:rFonts w:asciiTheme="majorHAnsi" w:hAnsiTheme="majorHAnsi"/>
                <w:noProof/>
                <w:webHidden/>
                <w:sz w:val="28"/>
                <w:szCs w:val="28"/>
              </w:rPr>
              <w:t>10</w:t>
            </w:r>
            <w:r w:rsidRPr="0042037F">
              <w:rPr>
                <w:rFonts w:asciiTheme="majorHAnsi" w:hAnsiTheme="majorHAnsi"/>
                <w:noProof/>
                <w:webHidden/>
                <w:sz w:val="28"/>
                <w:szCs w:val="28"/>
              </w:rPr>
              <w:fldChar w:fldCharType="end"/>
            </w:r>
          </w:hyperlink>
        </w:p>
        <w:p w:rsidR="0050190C" w:rsidRPr="0042037F" w:rsidRDefault="006A1706">
          <w:pPr>
            <w:pStyle w:val="Spistreci3"/>
            <w:rPr>
              <w:rFonts w:asciiTheme="majorHAnsi" w:eastAsiaTheme="minorEastAsia" w:hAnsiTheme="majorHAnsi"/>
              <w:noProof/>
              <w:kern w:val="0"/>
              <w:sz w:val="28"/>
              <w:szCs w:val="28"/>
              <w:lang w:val="ru-RU" w:eastAsia="ru-RU"/>
            </w:rPr>
          </w:pPr>
          <w:hyperlink w:anchor="_Toc469655304" w:history="1">
            <w:r w:rsidR="0050190C" w:rsidRPr="0042037F">
              <w:rPr>
                <w:rStyle w:val="Hipercze"/>
                <w:rFonts w:asciiTheme="majorHAnsi" w:hAnsiTheme="majorHAnsi"/>
                <w:noProof/>
                <w:sz w:val="28"/>
                <w:szCs w:val="28"/>
                <w:lang w:val="fr-FR" w:eastAsia="it-IT"/>
              </w:rPr>
              <w:t>Insécurité généralisée</w:t>
            </w:r>
            <w:r w:rsidR="0050190C" w:rsidRPr="0042037F">
              <w:rPr>
                <w:rFonts w:asciiTheme="majorHAnsi" w:hAnsiTheme="majorHAnsi"/>
                <w:noProof/>
                <w:webHidden/>
                <w:sz w:val="28"/>
                <w:szCs w:val="28"/>
              </w:rPr>
              <w:tab/>
            </w:r>
            <w:r w:rsidRPr="0042037F">
              <w:rPr>
                <w:rFonts w:asciiTheme="majorHAnsi" w:hAnsiTheme="majorHAnsi"/>
                <w:noProof/>
                <w:webHidden/>
                <w:sz w:val="28"/>
                <w:szCs w:val="28"/>
              </w:rPr>
              <w:fldChar w:fldCharType="begin"/>
            </w:r>
            <w:r w:rsidR="0050190C" w:rsidRPr="0042037F">
              <w:rPr>
                <w:rFonts w:asciiTheme="majorHAnsi" w:hAnsiTheme="majorHAnsi"/>
                <w:noProof/>
                <w:webHidden/>
                <w:sz w:val="28"/>
                <w:szCs w:val="28"/>
              </w:rPr>
              <w:instrText xml:space="preserve"> PAGEREF _Toc469655304 \h </w:instrText>
            </w:r>
            <w:r w:rsidRPr="0042037F">
              <w:rPr>
                <w:rFonts w:asciiTheme="majorHAnsi" w:hAnsiTheme="majorHAnsi"/>
                <w:noProof/>
                <w:webHidden/>
                <w:sz w:val="28"/>
                <w:szCs w:val="28"/>
              </w:rPr>
            </w:r>
            <w:r w:rsidRPr="0042037F">
              <w:rPr>
                <w:rFonts w:asciiTheme="majorHAnsi" w:hAnsiTheme="majorHAnsi"/>
                <w:noProof/>
                <w:webHidden/>
                <w:sz w:val="28"/>
                <w:szCs w:val="28"/>
              </w:rPr>
              <w:fldChar w:fldCharType="separate"/>
            </w:r>
            <w:r w:rsidR="009952E6">
              <w:rPr>
                <w:rFonts w:asciiTheme="majorHAnsi" w:hAnsiTheme="majorHAnsi"/>
                <w:noProof/>
                <w:webHidden/>
                <w:sz w:val="28"/>
                <w:szCs w:val="28"/>
              </w:rPr>
              <w:t>10</w:t>
            </w:r>
            <w:r w:rsidRPr="0042037F">
              <w:rPr>
                <w:rFonts w:asciiTheme="majorHAnsi" w:hAnsiTheme="majorHAnsi"/>
                <w:noProof/>
                <w:webHidden/>
                <w:sz w:val="28"/>
                <w:szCs w:val="28"/>
              </w:rPr>
              <w:fldChar w:fldCharType="end"/>
            </w:r>
          </w:hyperlink>
        </w:p>
        <w:p w:rsidR="0050190C" w:rsidRPr="0042037F" w:rsidRDefault="006A1706">
          <w:pPr>
            <w:pStyle w:val="Spistreci2"/>
            <w:tabs>
              <w:tab w:val="right" w:leader="dot" w:pos="9628"/>
            </w:tabs>
            <w:rPr>
              <w:rFonts w:asciiTheme="majorHAnsi" w:hAnsiTheme="majorHAnsi"/>
              <w:noProof/>
              <w:sz w:val="28"/>
              <w:szCs w:val="28"/>
            </w:rPr>
          </w:pPr>
          <w:hyperlink w:anchor="_Toc469655305" w:history="1">
            <w:r w:rsidR="0050190C" w:rsidRPr="0042037F">
              <w:rPr>
                <w:rStyle w:val="Hipercze"/>
                <w:rFonts w:asciiTheme="majorHAnsi" w:hAnsiTheme="majorHAnsi"/>
                <w:noProof/>
                <w:sz w:val="28"/>
                <w:szCs w:val="28"/>
                <w:lang w:val="fr-FR"/>
              </w:rPr>
              <w:t>Un Dieu humble, qui se penche pour nous toucher</w:t>
            </w:r>
            <w:r w:rsidR="0050190C" w:rsidRPr="0042037F">
              <w:rPr>
                <w:rFonts w:asciiTheme="majorHAnsi" w:hAnsiTheme="majorHAnsi"/>
                <w:noProof/>
                <w:webHidden/>
                <w:sz w:val="28"/>
                <w:szCs w:val="28"/>
              </w:rPr>
              <w:tab/>
            </w:r>
            <w:r w:rsidRPr="0042037F">
              <w:rPr>
                <w:rFonts w:asciiTheme="majorHAnsi" w:hAnsiTheme="majorHAnsi"/>
                <w:noProof/>
                <w:webHidden/>
                <w:sz w:val="28"/>
                <w:szCs w:val="28"/>
              </w:rPr>
              <w:fldChar w:fldCharType="begin"/>
            </w:r>
            <w:r w:rsidR="0050190C" w:rsidRPr="0042037F">
              <w:rPr>
                <w:rFonts w:asciiTheme="majorHAnsi" w:hAnsiTheme="majorHAnsi"/>
                <w:noProof/>
                <w:webHidden/>
                <w:sz w:val="28"/>
                <w:szCs w:val="28"/>
              </w:rPr>
              <w:instrText xml:space="preserve"> PAGEREF _Toc469655305 \h </w:instrText>
            </w:r>
            <w:r w:rsidRPr="0042037F">
              <w:rPr>
                <w:rFonts w:asciiTheme="majorHAnsi" w:hAnsiTheme="majorHAnsi"/>
                <w:noProof/>
                <w:webHidden/>
                <w:sz w:val="28"/>
                <w:szCs w:val="28"/>
              </w:rPr>
            </w:r>
            <w:r w:rsidRPr="0042037F">
              <w:rPr>
                <w:rFonts w:asciiTheme="majorHAnsi" w:hAnsiTheme="majorHAnsi"/>
                <w:noProof/>
                <w:webHidden/>
                <w:sz w:val="28"/>
                <w:szCs w:val="28"/>
              </w:rPr>
              <w:fldChar w:fldCharType="separate"/>
            </w:r>
            <w:r w:rsidR="009952E6">
              <w:rPr>
                <w:rFonts w:asciiTheme="majorHAnsi" w:hAnsiTheme="majorHAnsi"/>
                <w:noProof/>
                <w:webHidden/>
                <w:sz w:val="28"/>
                <w:szCs w:val="28"/>
              </w:rPr>
              <w:t>13</w:t>
            </w:r>
            <w:r w:rsidRPr="0042037F">
              <w:rPr>
                <w:rFonts w:asciiTheme="majorHAnsi" w:hAnsiTheme="majorHAnsi"/>
                <w:noProof/>
                <w:webHidden/>
                <w:sz w:val="28"/>
                <w:szCs w:val="28"/>
              </w:rPr>
              <w:fldChar w:fldCharType="end"/>
            </w:r>
          </w:hyperlink>
        </w:p>
        <w:p w:rsidR="0050190C" w:rsidRPr="0042037F" w:rsidRDefault="006A1706">
          <w:pPr>
            <w:pStyle w:val="Spistreci3"/>
            <w:rPr>
              <w:rFonts w:asciiTheme="majorHAnsi" w:eastAsiaTheme="minorEastAsia" w:hAnsiTheme="majorHAnsi"/>
              <w:noProof/>
              <w:kern w:val="0"/>
              <w:sz w:val="28"/>
              <w:szCs w:val="28"/>
              <w:lang w:val="ru-RU" w:eastAsia="ru-RU"/>
            </w:rPr>
          </w:pPr>
          <w:hyperlink w:anchor="_Toc469655306" w:history="1">
            <w:r w:rsidR="0050190C" w:rsidRPr="0042037F">
              <w:rPr>
                <w:rStyle w:val="Hipercze"/>
                <w:rFonts w:asciiTheme="majorHAnsi" w:hAnsiTheme="majorHAnsi"/>
                <w:noProof/>
                <w:sz w:val="28"/>
                <w:szCs w:val="28"/>
                <w:lang w:val="fr-FR"/>
              </w:rPr>
              <w:t>« Donne-moi de cette eau... »</w:t>
            </w:r>
            <w:r w:rsidR="0050190C" w:rsidRPr="0042037F">
              <w:rPr>
                <w:rFonts w:asciiTheme="majorHAnsi" w:hAnsiTheme="majorHAnsi"/>
                <w:noProof/>
                <w:webHidden/>
                <w:sz w:val="28"/>
                <w:szCs w:val="28"/>
              </w:rPr>
              <w:tab/>
            </w:r>
            <w:r w:rsidRPr="0042037F">
              <w:rPr>
                <w:rFonts w:asciiTheme="majorHAnsi" w:hAnsiTheme="majorHAnsi"/>
                <w:noProof/>
                <w:webHidden/>
                <w:sz w:val="28"/>
                <w:szCs w:val="28"/>
              </w:rPr>
              <w:fldChar w:fldCharType="begin"/>
            </w:r>
            <w:r w:rsidR="0050190C" w:rsidRPr="0042037F">
              <w:rPr>
                <w:rFonts w:asciiTheme="majorHAnsi" w:hAnsiTheme="majorHAnsi"/>
                <w:noProof/>
                <w:webHidden/>
                <w:sz w:val="28"/>
                <w:szCs w:val="28"/>
              </w:rPr>
              <w:instrText xml:space="preserve"> PAGEREF _Toc469655306 \h </w:instrText>
            </w:r>
            <w:r w:rsidRPr="0042037F">
              <w:rPr>
                <w:rFonts w:asciiTheme="majorHAnsi" w:hAnsiTheme="majorHAnsi"/>
                <w:noProof/>
                <w:webHidden/>
                <w:sz w:val="28"/>
                <w:szCs w:val="28"/>
              </w:rPr>
            </w:r>
            <w:r w:rsidRPr="0042037F">
              <w:rPr>
                <w:rFonts w:asciiTheme="majorHAnsi" w:hAnsiTheme="majorHAnsi"/>
                <w:noProof/>
                <w:webHidden/>
                <w:sz w:val="28"/>
                <w:szCs w:val="28"/>
              </w:rPr>
              <w:fldChar w:fldCharType="separate"/>
            </w:r>
            <w:r w:rsidR="009952E6">
              <w:rPr>
                <w:rFonts w:asciiTheme="majorHAnsi" w:hAnsiTheme="majorHAnsi"/>
                <w:noProof/>
                <w:webHidden/>
                <w:sz w:val="28"/>
                <w:szCs w:val="28"/>
              </w:rPr>
              <w:t>13</w:t>
            </w:r>
            <w:r w:rsidRPr="0042037F">
              <w:rPr>
                <w:rFonts w:asciiTheme="majorHAnsi" w:hAnsiTheme="majorHAnsi"/>
                <w:noProof/>
                <w:webHidden/>
                <w:sz w:val="28"/>
                <w:szCs w:val="28"/>
              </w:rPr>
              <w:fldChar w:fldCharType="end"/>
            </w:r>
          </w:hyperlink>
        </w:p>
        <w:p w:rsidR="0050190C" w:rsidRPr="0042037F" w:rsidRDefault="006A1706">
          <w:pPr>
            <w:pStyle w:val="Spistreci3"/>
            <w:rPr>
              <w:rFonts w:asciiTheme="majorHAnsi" w:eastAsiaTheme="minorEastAsia" w:hAnsiTheme="majorHAnsi"/>
              <w:noProof/>
              <w:kern w:val="0"/>
              <w:sz w:val="28"/>
              <w:szCs w:val="28"/>
              <w:lang w:val="ru-RU" w:eastAsia="ru-RU"/>
            </w:rPr>
          </w:pPr>
          <w:hyperlink w:anchor="_Toc469655307" w:history="1">
            <w:r w:rsidR="0050190C" w:rsidRPr="0042037F">
              <w:rPr>
                <w:rStyle w:val="Hipercze"/>
                <w:rFonts w:asciiTheme="majorHAnsi" w:hAnsiTheme="majorHAnsi"/>
                <w:noProof/>
                <w:sz w:val="28"/>
                <w:szCs w:val="28"/>
                <w:lang w:val="fr-FR"/>
              </w:rPr>
              <w:t>« Lequel de ces trois... s’est montré le prochain? »</w:t>
            </w:r>
            <w:r w:rsidR="0050190C" w:rsidRPr="0042037F">
              <w:rPr>
                <w:rFonts w:asciiTheme="majorHAnsi" w:hAnsiTheme="majorHAnsi"/>
                <w:noProof/>
                <w:webHidden/>
                <w:sz w:val="28"/>
                <w:szCs w:val="28"/>
              </w:rPr>
              <w:tab/>
            </w:r>
            <w:r w:rsidRPr="0042037F">
              <w:rPr>
                <w:rFonts w:asciiTheme="majorHAnsi" w:hAnsiTheme="majorHAnsi"/>
                <w:noProof/>
                <w:webHidden/>
                <w:sz w:val="28"/>
                <w:szCs w:val="28"/>
              </w:rPr>
              <w:fldChar w:fldCharType="begin"/>
            </w:r>
            <w:r w:rsidR="0050190C" w:rsidRPr="0042037F">
              <w:rPr>
                <w:rFonts w:asciiTheme="majorHAnsi" w:hAnsiTheme="majorHAnsi"/>
                <w:noProof/>
                <w:webHidden/>
                <w:sz w:val="28"/>
                <w:szCs w:val="28"/>
              </w:rPr>
              <w:instrText xml:space="preserve"> PAGEREF _Toc469655307 \h </w:instrText>
            </w:r>
            <w:r w:rsidRPr="0042037F">
              <w:rPr>
                <w:rFonts w:asciiTheme="majorHAnsi" w:hAnsiTheme="majorHAnsi"/>
                <w:noProof/>
                <w:webHidden/>
                <w:sz w:val="28"/>
                <w:szCs w:val="28"/>
              </w:rPr>
            </w:r>
            <w:r w:rsidRPr="0042037F">
              <w:rPr>
                <w:rFonts w:asciiTheme="majorHAnsi" w:hAnsiTheme="majorHAnsi"/>
                <w:noProof/>
                <w:webHidden/>
                <w:sz w:val="28"/>
                <w:szCs w:val="28"/>
              </w:rPr>
              <w:fldChar w:fldCharType="separate"/>
            </w:r>
            <w:r w:rsidR="009952E6">
              <w:rPr>
                <w:rFonts w:asciiTheme="majorHAnsi" w:hAnsiTheme="majorHAnsi"/>
                <w:noProof/>
                <w:webHidden/>
                <w:sz w:val="28"/>
                <w:szCs w:val="28"/>
              </w:rPr>
              <w:t>14</w:t>
            </w:r>
            <w:r w:rsidRPr="0042037F">
              <w:rPr>
                <w:rFonts w:asciiTheme="majorHAnsi" w:hAnsiTheme="majorHAnsi"/>
                <w:noProof/>
                <w:webHidden/>
                <w:sz w:val="28"/>
                <w:szCs w:val="28"/>
              </w:rPr>
              <w:fldChar w:fldCharType="end"/>
            </w:r>
          </w:hyperlink>
        </w:p>
        <w:p w:rsidR="0050190C" w:rsidRPr="0042037F" w:rsidRDefault="006A1706">
          <w:pPr>
            <w:pStyle w:val="Spistreci2"/>
            <w:tabs>
              <w:tab w:val="right" w:leader="dot" w:pos="9628"/>
            </w:tabs>
            <w:rPr>
              <w:rFonts w:asciiTheme="majorHAnsi" w:hAnsiTheme="majorHAnsi"/>
              <w:noProof/>
              <w:sz w:val="28"/>
              <w:szCs w:val="28"/>
            </w:rPr>
          </w:pPr>
          <w:hyperlink w:anchor="_Toc469655308" w:history="1">
            <w:r w:rsidR="0050190C" w:rsidRPr="0042037F">
              <w:rPr>
                <w:rStyle w:val="Hipercze"/>
                <w:rFonts w:asciiTheme="majorHAnsi" w:hAnsiTheme="majorHAnsi"/>
                <w:noProof/>
                <w:sz w:val="28"/>
                <w:szCs w:val="28"/>
                <w:lang w:val="fr-FR"/>
              </w:rPr>
              <w:t>Profondeur spirituelle et vision de foi</w:t>
            </w:r>
            <w:r w:rsidR="0050190C" w:rsidRPr="0042037F">
              <w:rPr>
                <w:rFonts w:asciiTheme="majorHAnsi" w:hAnsiTheme="majorHAnsi"/>
                <w:noProof/>
                <w:webHidden/>
                <w:sz w:val="28"/>
                <w:szCs w:val="28"/>
              </w:rPr>
              <w:tab/>
            </w:r>
            <w:r w:rsidRPr="0042037F">
              <w:rPr>
                <w:rFonts w:asciiTheme="majorHAnsi" w:hAnsiTheme="majorHAnsi"/>
                <w:noProof/>
                <w:webHidden/>
                <w:sz w:val="28"/>
                <w:szCs w:val="28"/>
              </w:rPr>
              <w:fldChar w:fldCharType="begin"/>
            </w:r>
            <w:r w:rsidR="0050190C" w:rsidRPr="0042037F">
              <w:rPr>
                <w:rFonts w:asciiTheme="majorHAnsi" w:hAnsiTheme="majorHAnsi"/>
                <w:noProof/>
                <w:webHidden/>
                <w:sz w:val="28"/>
                <w:szCs w:val="28"/>
              </w:rPr>
              <w:instrText xml:space="preserve"> PAGEREF _Toc469655308 \h </w:instrText>
            </w:r>
            <w:r w:rsidRPr="0042037F">
              <w:rPr>
                <w:rFonts w:asciiTheme="majorHAnsi" w:hAnsiTheme="majorHAnsi"/>
                <w:noProof/>
                <w:webHidden/>
                <w:sz w:val="28"/>
                <w:szCs w:val="28"/>
              </w:rPr>
            </w:r>
            <w:r w:rsidRPr="0042037F">
              <w:rPr>
                <w:rFonts w:asciiTheme="majorHAnsi" w:hAnsiTheme="majorHAnsi"/>
                <w:noProof/>
                <w:webHidden/>
                <w:sz w:val="28"/>
                <w:szCs w:val="28"/>
              </w:rPr>
              <w:fldChar w:fldCharType="separate"/>
            </w:r>
            <w:r w:rsidR="009952E6">
              <w:rPr>
                <w:rFonts w:asciiTheme="majorHAnsi" w:hAnsiTheme="majorHAnsi"/>
                <w:noProof/>
                <w:webHidden/>
                <w:sz w:val="28"/>
                <w:szCs w:val="28"/>
              </w:rPr>
              <w:t>16</w:t>
            </w:r>
            <w:r w:rsidRPr="0042037F">
              <w:rPr>
                <w:rFonts w:asciiTheme="majorHAnsi" w:hAnsiTheme="majorHAnsi"/>
                <w:noProof/>
                <w:webHidden/>
                <w:sz w:val="28"/>
                <w:szCs w:val="28"/>
              </w:rPr>
              <w:fldChar w:fldCharType="end"/>
            </w:r>
          </w:hyperlink>
        </w:p>
        <w:p w:rsidR="0050190C" w:rsidRPr="0042037F" w:rsidRDefault="006A1706">
          <w:pPr>
            <w:pStyle w:val="Spistreci2"/>
            <w:tabs>
              <w:tab w:val="right" w:leader="dot" w:pos="9628"/>
            </w:tabs>
            <w:rPr>
              <w:rFonts w:asciiTheme="majorHAnsi" w:hAnsiTheme="majorHAnsi"/>
              <w:noProof/>
              <w:sz w:val="28"/>
              <w:szCs w:val="28"/>
            </w:rPr>
          </w:pPr>
          <w:hyperlink w:anchor="_Toc469655309" w:history="1">
            <w:r w:rsidR="0050190C" w:rsidRPr="0042037F">
              <w:rPr>
                <w:rStyle w:val="Hipercze"/>
                <w:rFonts w:asciiTheme="majorHAnsi" w:hAnsiTheme="majorHAnsi"/>
                <w:noProof/>
                <w:sz w:val="28"/>
                <w:szCs w:val="28"/>
                <w:lang w:val="fr-FR"/>
              </w:rPr>
              <w:t>L’eucharistie comme mode d’être</w:t>
            </w:r>
            <w:r w:rsidR="0050190C" w:rsidRPr="0042037F">
              <w:rPr>
                <w:rFonts w:asciiTheme="majorHAnsi" w:hAnsiTheme="majorHAnsi"/>
                <w:noProof/>
                <w:webHidden/>
                <w:sz w:val="28"/>
                <w:szCs w:val="28"/>
              </w:rPr>
              <w:tab/>
            </w:r>
            <w:r w:rsidRPr="0042037F">
              <w:rPr>
                <w:rFonts w:asciiTheme="majorHAnsi" w:hAnsiTheme="majorHAnsi"/>
                <w:noProof/>
                <w:webHidden/>
                <w:sz w:val="28"/>
                <w:szCs w:val="28"/>
              </w:rPr>
              <w:fldChar w:fldCharType="begin"/>
            </w:r>
            <w:r w:rsidR="0050190C" w:rsidRPr="0042037F">
              <w:rPr>
                <w:rFonts w:asciiTheme="majorHAnsi" w:hAnsiTheme="majorHAnsi"/>
                <w:noProof/>
                <w:webHidden/>
                <w:sz w:val="28"/>
                <w:szCs w:val="28"/>
              </w:rPr>
              <w:instrText xml:space="preserve"> PAGEREF _Toc469655309 \h </w:instrText>
            </w:r>
            <w:r w:rsidRPr="0042037F">
              <w:rPr>
                <w:rFonts w:asciiTheme="majorHAnsi" w:hAnsiTheme="majorHAnsi"/>
                <w:noProof/>
                <w:webHidden/>
                <w:sz w:val="28"/>
                <w:szCs w:val="28"/>
              </w:rPr>
            </w:r>
            <w:r w:rsidRPr="0042037F">
              <w:rPr>
                <w:rFonts w:asciiTheme="majorHAnsi" w:hAnsiTheme="majorHAnsi"/>
                <w:noProof/>
                <w:webHidden/>
                <w:sz w:val="28"/>
                <w:szCs w:val="28"/>
              </w:rPr>
              <w:fldChar w:fldCharType="separate"/>
            </w:r>
            <w:r w:rsidR="009952E6">
              <w:rPr>
                <w:rFonts w:asciiTheme="majorHAnsi" w:hAnsiTheme="majorHAnsi"/>
                <w:noProof/>
                <w:webHidden/>
                <w:sz w:val="28"/>
                <w:szCs w:val="28"/>
              </w:rPr>
              <w:t>18</w:t>
            </w:r>
            <w:r w:rsidRPr="0042037F">
              <w:rPr>
                <w:rFonts w:asciiTheme="majorHAnsi" w:hAnsiTheme="majorHAnsi"/>
                <w:noProof/>
                <w:webHidden/>
                <w:sz w:val="28"/>
                <w:szCs w:val="28"/>
              </w:rPr>
              <w:fldChar w:fldCharType="end"/>
            </w:r>
          </w:hyperlink>
        </w:p>
        <w:p w:rsidR="0050190C" w:rsidRPr="0042037F" w:rsidRDefault="006A1706">
          <w:pPr>
            <w:pStyle w:val="Spistreci2"/>
            <w:tabs>
              <w:tab w:val="right" w:leader="dot" w:pos="9628"/>
            </w:tabs>
            <w:rPr>
              <w:rFonts w:asciiTheme="majorHAnsi" w:hAnsiTheme="majorHAnsi"/>
              <w:noProof/>
            </w:rPr>
          </w:pPr>
          <w:hyperlink w:anchor="_Toc469655310" w:history="1">
            <w:r w:rsidR="0050190C" w:rsidRPr="0042037F">
              <w:rPr>
                <w:rStyle w:val="Hipercze"/>
                <w:rFonts w:asciiTheme="majorHAnsi" w:hAnsiTheme="majorHAnsi"/>
                <w:noProof/>
                <w:sz w:val="28"/>
                <w:szCs w:val="28"/>
                <w:lang w:val="fr-FR" w:eastAsia="it-IT"/>
              </w:rPr>
              <w:t>Conclusion</w:t>
            </w:r>
            <w:r w:rsidR="0050190C" w:rsidRPr="0042037F">
              <w:rPr>
                <w:rFonts w:asciiTheme="majorHAnsi" w:hAnsiTheme="majorHAnsi"/>
                <w:noProof/>
                <w:webHidden/>
                <w:sz w:val="28"/>
                <w:szCs w:val="28"/>
              </w:rPr>
              <w:tab/>
            </w:r>
            <w:r w:rsidRPr="0042037F">
              <w:rPr>
                <w:rFonts w:asciiTheme="majorHAnsi" w:hAnsiTheme="majorHAnsi"/>
                <w:noProof/>
                <w:webHidden/>
                <w:sz w:val="28"/>
                <w:szCs w:val="28"/>
              </w:rPr>
              <w:fldChar w:fldCharType="begin"/>
            </w:r>
            <w:r w:rsidR="0050190C" w:rsidRPr="0042037F">
              <w:rPr>
                <w:rFonts w:asciiTheme="majorHAnsi" w:hAnsiTheme="majorHAnsi"/>
                <w:noProof/>
                <w:webHidden/>
                <w:sz w:val="28"/>
                <w:szCs w:val="28"/>
              </w:rPr>
              <w:instrText xml:space="preserve"> PAGEREF _Toc469655310 \h </w:instrText>
            </w:r>
            <w:r w:rsidRPr="0042037F">
              <w:rPr>
                <w:rFonts w:asciiTheme="majorHAnsi" w:hAnsiTheme="majorHAnsi"/>
                <w:noProof/>
                <w:webHidden/>
                <w:sz w:val="28"/>
                <w:szCs w:val="28"/>
              </w:rPr>
            </w:r>
            <w:r w:rsidRPr="0042037F">
              <w:rPr>
                <w:rFonts w:asciiTheme="majorHAnsi" w:hAnsiTheme="majorHAnsi"/>
                <w:noProof/>
                <w:webHidden/>
                <w:sz w:val="28"/>
                <w:szCs w:val="28"/>
              </w:rPr>
              <w:fldChar w:fldCharType="separate"/>
            </w:r>
            <w:r w:rsidR="009952E6">
              <w:rPr>
                <w:rFonts w:asciiTheme="majorHAnsi" w:hAnsiTheme="majorHAnsi"/>
                <w:noProof/>
                <w:webHidden/>
                <w:sz w:val="28"/>
                <w:szCs w:val="28"/>
              </w:rPr>
              <w:t>20</w:t>
            </w:r>
            <w:r w:rsidRPr="0042037F">
              <w:rPr>
                <w:rFonts w:asciiTheme="majorHAnsi" w:hAnsiTheme="majorHAnsi"/>
                <w:noProof/>
                <w:webHidden/>
                <w:sz w:val="28"/>
                <w:szCs w:val="28"/>
              </w:rPr>
              <w:fldChar w:fldCharType="end"/>
            </w:r>
          </w:hyperlink>
        </w:p>
        <w:p w:rsidR="00FF51DC" w:rsidRPr="0042037F" w:rsidRDefault="006A1706" w:rsidP="009952E6">
          <w:pPr>
            <w:pStyle w:val="Nagwekspisutreci"/>
            <w:rPr>
              <w:lang w:val="pl-PL"/>
            </w:rPr>
          </w:pPr>
          <w:r w:rsidRPr="0042037F">
            <w:rPr>
              <w:rFonts w:eastAsia="PMingLiU"/>
              <w:kern w:val="22"/>
              <w:sz w:val="24"/>
              <w:szCs w:val="24"/>
              <w:lang w:eastAsia="en-US"/>
            </w:rPr>
            <w:fldChar w:fldCharType="end"/>
          </w:r>
        </w:p>
      </w:sdtContent>
    </w:sdt>
    <w:p w:rsidR="009952E6" w:rsidRDefault="009952E6" w:rsidP="009952E6">
      <w:pPr>
        <w:pStyle w:val="Nagwek1"/>
        <w:sectPr w:rsidR="009952E6"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50190C" w:rsidRPr="0042037F" w:rsidRDefault="0050190C" w:rsidP="009952E6">
      <w:pPr>
        <w:pStyle w:val="Nagwek1"/>
      </w:pPr>
      <w:bookmarkStart w:id="2" w:name="_Toc458872840"/>
      <w:bookmarkStart w:id="3" w:name="_Toc469655283"/>
      <w:r w:rsidRPr="009952E6">
        <w:rPr>
          <w:sz w:val="32"/>
        </w:rPr>
        <w:lastRenderedPageBreak/>
        <w:t>Lettre circulaire No 26</w:t>
      </w:r>
      <w:bookmarkEnd w:id="2"/>
      <w:bookmarkEnd w:id="3"/>
      <w:r w:rsidRPr="009952E6">
        <w:rPr>
          <w:sz w:val="32"/>
        </w:rPr>
        <w:t xml:space="preserve"> </w:t>
      </w:r>
      <w:r w:rsidR="009952E6" w:rsidRPr="009952E6">
        <w:rPr>
          <w:sz w:val="32"/>
        </w:rPr>
        <w:br/>
      </w:r>
      <w:r w:rsidR="009952E6" w:rsidRPr="009952E6">
        <w:t>Voir le réel par la foi</w:t>
      </w:r>
    </w:p>
    <w:p w:rsidR="0050190C" w:rsidRPr="0042037F" w:rsidRDefault="0050190C" w:rsidP="0050190C">
      <w:pPr>
        <w:jc w:val="center"/>
        <w:rPr>
          <w:rFonts w:asciiTheme="majorHAnsi" w:hAnsiTheme="majorHAnsi" w:cs="Garamond"/>
          <w:sz w:val="28"/>
          <w:szCs w:val="28"/>
          <w:lang w:val="fr-FR" w:eastAsia="it-IT"/>
        </w:rPr>
      </w:pPr>
      <w:r w:rsidRPr="0042037F">
        <w:rPr>
          <w:rFonts w:asciiTheme="majorHAnsi" w:hAnsiTheme="majorHAnsi" w:cs="Garamond"/>
          <w:sz w:val="28"/>
          <w:szCs w:val="28"/>
          <w:lang w:val="fr-FR" w:eastAsia="it-IT"/>
        </w:rPr>
        <w:t>(Sixième d’une série de six réflexions)</w:t>
      </w:r>
    </w:p>
    <w:p w:rsidR="0050190C" w:rsidRPr="0042037F" w:rsidRDefault="0050190C" w:rsidP="0050190C">
      <w:pPr>
        <w:jc w:val="center"/>
        <w:rPr>
          <w:rFonts w:asciiTheme="majorHAnsi" w:hAnsiTheme="majorHAnsi" w:cs="Garamond"/>
          <w:b/>
          <w:i/>
          <w:iCs/>
          <w:sz w:val="28"/>
          <w:szCs w:val="28"/>
          <w:lang w:val="fr-FR" w:eastAsia="it-IT"/>
        </w:rPr>
      </w:pPr>
      <w:r w:rsidRPr="0042037F">
        <w:rPr>
          <w:rFonts w:asciiTheme="majorHAnsi" w:hAnsiTheme="majorHAnsi" w:cs="Garamond"/>
          <w:b/>
          <w:i/>
          <w:iCs/>
          <w:sz w:val="28"/>
          <w:szCs w:val="28"/>
          <w:lang w:val="fr-FR" w:eastAsia="it-IT"/>
        </w:rPr>
        <w:t>«Ton époux, regarde-le, illustre reine, médite-le, contemple-le, et n’aie d’autre désir</w:t>
      </w:r>
    </w:p>
    <w:p w:rsidR="0050190C" w:rsidRPr="0042037F" w:rsidRDefault="0050190C" w:rsidP="0050190C">
      <w:pPr>
        <w:jc w:val="center"/>
        <w:rPr>
          <w:rFonts w:asciiTheme="majorHAnsi" w:hAnsiTheme="majorHAnsi" w:cs="Garamond"/>
          <w:i/>
          <w:iCs/>
          <w:sz w:val="28"/>
          <w:szCs w:val="28"/>
          <w:lang w:val="fr-FR" w:eastAsia="it-IT"/>
        </w:rPr>
      </w:pPr>
      <w:r w:rsidRPr="0042037F">
        <w:rPr>
          <w:rFonts w:asciiTheme="majorHAnsi" w:hAnsiTheme="majorHAnsi" w:cs="Garamond"/>
          <w:b/>
          <w:i/>
          <w:iCs/>
          <w:sz w:val="28"/>
          <w:szCs w:val="28"/>
          <w:lang w:val="fr-FR" w:eastAsia="it-IT"/>
        </w:rPr>
        <w:t>que de l’imiter!</w:t>
      </w:r>
      <w:r w:rsidRPr="0042037F">
        <w:rPr>
          <w:rFonts w:asciiTheme="majorHAnsi" w:hAnsiTheme="majorHAnsi" w:cs="Garamond"/>
          <w:i/>
          <w:iCs/>
          <w:sz w:val="28"/>
          <w:szCs w:val="28"/>
          <w:lang w:val="fr-FR" w:eastAsia="it-IT"/>
        </w:rPr>
        <w:t>»</w:t>
      </w:r>
    </w:p>
    <w:p w:rsidR="0050190C" w:rsidRPr="0042037F" w:rsidRDefault="0050190C" w:rsidP="0050190C">
      <w:pPr>
        <w:jc w:val="center"/>
        <w:rPr>
          <w:rFonts w:asciiTheme="majorHAnsi" w:hAnsiTheme="majorHAnsi" w:cs="Garamond"/>
          <w:sz w:val="28"/>
          <w:szCs w:val="28"/>
          <w:lang w:val="fr-FR" w:eastAsia="it-IT"/>
        </w:rPr>
      </w:pPr>
      <w:r w:rsidRPr="0042037F">
        <w:rPr>
          <w:rFonts w:asciiTheme="majorHAnsi" w:hAnsiTheme="majorHAnsi" w:cs="Garamond"/>
          <w:i/>
          <w:iCs/>
          <w:sz w:val="28"/>
          <w:szCs w:val="28"/>
          <w:lang w:val="fr-FR" w:eastAsia="it-IT"/>
        </w:rPr>
        <w:t xml:space="preserve"> </w:t>
      </w:r>
      <w:r w:rsidRPr="0042037F">
        <w:rPr>
          <w:rFonts w:asciiTheme="majorHAnsi" w:hAnsiTheme="majorHAnsi" w:cs="Garamond"/>
          <w:sz w:val="28"/>
          <w:szCs w:val="28"/>
          <w:lang w:val="fr-FR" w:eastAsia="it-IT"/>
        </w:rPr>
        <w:t>(Ste Claire, Deuxième lettre à Agnès de Prague, 20).</w:t>
      </w:r>
    </w:p>
    <w:p w:rsidR="0050190C" w:rsidRPr="0042037F" w:rsidRDefault="0050190C" w:rsidP="0050190C">
      <w:pPr>
        <w:jc w:val="center"/>
        <w:rPr>
          <w:rFonts w:asciiTheme="majorHAnsi" w:hAnsiTheme="majorHAnsi" w:cs="Garamond"/>
          <w:sz w:val="28"/>
          <w:szCs w:val="28"/>
          <w:lang w:val="fr-FR" w:eastAsia="it-IT"/>
        </w:rPr>
      </w:pPr>
    </w:p>
    <w:p w:rsidR="0050190C" w:rsidRPr="0042037F" w:rsidRDefault="0050190C" w:rsidP="0050190C">
      <w:pPr>
        <w:pStyle w:val="Nagwek2"/>
        <w:jc w:val="center"/>
        <w:rPr>
          <w:color w:val="auto"/>
          <w:sz w:val="28"/>
          <w:szCs w:val="28"/>
          <w:lang w:val="fr-FR" w:eastAsia="it-IT"/>
        </w:rPr>
      </w:pPr>
      <w:bookmarkStart w:id="4" w:name="_Toc458872841"/>
      <w:bookmarkStart w:id="5" w:name="_Toc469655284"/>
      <w:bookmarkStart w:id="6" w:name="_Toc469655299"/>
      <w:r w:rsidRPr="0042037F">
        <w:rPr>
          <w:color w:val="auto"/>
          <w:sz w:val="28"/>
          <w:szCs w:val="28"/>
          <w:lang w:val="fr-FR" w:eastAsia="it-IT"/>
        </w:rPr>
        <w:t>Voir le réel par la foi</w:t>
      </w:r>
      <w:bookmarkEnd w:id="4"/>
      <w:bookmarkEnd w:id="5"/>
      <w:bookmarkEnd w:id="6"/>
    </w:p>
    <w:p w:rsidR="0050190C" w:rsidRPr="0042037F" w:rsidRDefault="0050190C" w:rsidP="0050190C">
      <w:pPr>
        <w:jc w:val="center"/>
        <w:rPr>
          <w:rFonts w:asciiTheme="majorHAnsi" w:hAnsiTheme="majorHAnsi" w:cs="Garamond"/>
          <w:sz w:val="28"/>
          <w:szCs w:val="28"/>
          <w:lang w:val="fr-FR" w:eastAsia="it-IT"/>
        </w:rPr>
      </w:pPr>
    </w:p>
    <w:p w:rsidR="0050190C" w:rsidRPr="0042037F" w:rsidRDefault="0050190C" w:rsidP="0050190C">
      <w:pPr>
        <w:jc w:val="center"/>
        <w:rPr>
          <w:rFonts w:asciiTheme="majorHAnsi" w:hAnsiTheme="majorHAnsi" w:cs="Garamond"/>
          <w:sz w:val="28"/>
          <w:szCs w:val="28"/>
          <w:lang w:val="fr-FR" w:eastAsia="it-IT"/>
        </w:rPr>
      </w:pPr>
    </w:p>
    <w:p w:rsidR="0050190C" w:rsidRPr="0042037F" w:rsidRDefault="0050190C" w:rsidP="0050190C">
      <w:pPr>
        <w:jc w:val="center"/>
        <w:rPr>
          <w:rFonts w:asciiTheme="majorHAnsi" w:hAnsiTheme="majorHAnsi" w:cs="Garamond"/>
          <w:sz w:val="28"/>
          <w:szCs w:val="28"/>
          <w:lang w:val="fr-FR" w:eastAsia="it-IT"/>
        </w:rPr>
      </w:pPr>
      <w:r w:rsidRPr="0042037F">
        <w:rPr>
          <w:rFonts w:asciiTheme="majorHAnsi" w:hAnsiTheme="majorHAnsi" w:cs="Garamond"/>
          <w:b/>
          <w:iCs/>
          <w:spacing w:val="-4"/>
          <w:sz w:val="28"/>
          <w:szCs w:val="28"/>
          <w:lang w:val="fr-FR" w:eastAsia="it-IT"/>
        </w:rPr>
        <w:t xml:space="preserve">«Le déplacement des premiers capucins en direction de la périphérie fut aussi un déplacement vers le lieu d’un regard plus large sur la réalité contemplée à partir de Dieu et des pauvres» </w:t>
      </w:r>
      <w:r w:rsidRPr="0042037F">
        <w:rPr>
          <w:rFonts w:asciiTheme="majorHAnsi" w:hAnsiTheme="majorHAnsi" w:cs="Garamond"/>
          <w:spacing w:val="-4"/>
          <w:sz w:val="28"/>
          <w:szCs w:val="28"/>
          <w:lang w:val="fr-FR" w:eastAsia="it-IT"/>
        </w:rPr>
        <w:t>(CPO 7, 31).</w:t>
      </w:r>
    </w:p>
    <w:p w:rsidR="0050190C" w:rsidRPr="0042037F" w:rsidRDefault="0050190C" w:rsidP="0050190C">
      <w:pPr>
        <w:jc w:val="center"/>
        <w:rPr>
          <w:rFonts w:asciiTheme="majorHAnsi" w:hAnsiTheme="majorHAnsi" w:cs="Garamond"/>
          <w:sz w:val="28"/>
          <w:szCs w:val="28"/>
          <w:lang w:val="fr-FR" w:eastAsia="it-IT"/>
        </w:rPr>
      </w:pPr>
    </w:p>
    <w:p w:rsidR="0050190C" w:rsidRPr="0042037F" w:rsidRDefault="0050190C" w:rsidP="0050190C">
      <w:pPr>
        <w:jc w:val="right"/>
        <w:rPr>
          <w:rFonts w:asciiTheme="majorHAnsi" w:hAnsiTheme="majorHAnsi" w:cs="Garamond"/>
          <w:sz w:val="28"/>
          <w:szCs w:val="28"/>
          <w:lang w:val="fr-FR" w:eastAsia="it-IT"/>
        </w:rPr>
      </w:pPr>
      <w:r w:rsidRPr="0042037F">
        <w:rPr>
          <w:rFonts w:asciiTheme="majorHAnsi" w:hAnsiTheme="majorHAnsi" w:cs="Garamond"/>
          <w:sz w:val="28"/>
          <w:szCs w:val="28"/>
          <w:lang w:val="fr-FR" w:eastAsia="it-IT"/>
        </w:rPr>
        <w:t>Réf. N</w:t>
      </w:r>
      <w:r w:rsidRPr="0042037F">
        <w:rPr>
          <w:rFonts w:asciiTheme="majorHAnsi" w:hAnsiTheme="majorHAnsi" w:cs="Garamond"/>
          <w:sz w:val="28"/>
          <w:szCs w:val="28"/>
          <w:vertAlign w:val="superscript"/>
          <w:lang w:val="fr-FR" w:eastAsia="it-IT"/>
        </w:rPr>
        <w:t>o</w:t>
      </w:r>
      <w:r w:rsidRPr="0042037F">
        <w:rPr>
          <w:rFonts w:asciiTheme="majorHAnsi" w:hAnsiTheme="majorHAnsi" w:cs="Garamond"/>
          <w:sz w:val="28"/>
          <w:szCs w:val="28"/>
          <w:lang w:val="fr-FR" w:eastAsia="it-IT"/>
        </w:rPr>
        <w:t xml:space="preserve"> 00330/06</w:t>
      </w:r>
    </w:p>
    <w:p w:rsidR="0050190C" w:rsidRPr="0042037F" w:rsidRDefault="0050190C" w:rsidP="0050190C">
      <w:pPr>
        <w:jc w:val="center"/>
        <w:rPr>
          <w:rFonts w:asciiTheme="majorHAnsi" w:hAnsiTheme="majorHAnsi" w:cs="Garamond"/>
          <w:sz w:val="28"/>
          <w:szCs w:val="28"/>
          <w:lang w:val="fr-FR" w:eastAsia="it-IT"/>
        </w:rPr>
      </w:pPr>
    </w:p>
    <w:p w:rsidR="0050190C" w:rsidRPr="0042037F" w:rsidRDefault="0050190C" w:rsidP="0050190C">
      <w:pPr>
        <w:jc w:val="right"/>
        <w:rPr>
          <w:rFonts w:asciiTheme="majorHAnsi" w:hAnsiTheme="majorHAnsi" w:cs="Garamond"/>
          <w:b/>
          <w:sz w:val="28"/>
          <w:szCs w:val="28"/>
          <w:lang w:val="fr-FR" w:eastAsia="it-IT"/>
        </w:rPr>
      </w:pPr>
      <w:r w:rsidRPr="0042037F">
        <w:rPr>
          <w:rFonts w:asciiTheme="majorHAnsi" w:hAnsiTheme="majorHAnsi" w:cs="Garamond"/>
          <w:b/>
          <w:sz w:val="28"/>
          <w:szCs w:val="28"/>
          <w:lang w:val="fr-FR" w:eastAsia="it-IT"/>
        </w:rPr>
        <w:t>Aux sœurs et aux frères de notre Ordre</w:t>
      </w:r>
    </w:p>
    <w:p w:rsidR="0050190C" w:rsidRPr="0042037F" w:rsidRDefault="0050190C" w:rsidP="0050190C">
      <w:pPr>
        <w:jc w:val="both"/>
        <w:rPr>
          <w:rFonts w:asciiTheme="majorHAnsi" w:hAnsiTheme="majorHAnsi" w:cs="Garamond"/>
          <w:sz w:val="28"/>
          <w:szCs w:val="28"/>
          <w:lang w:val="fr-FR" w:eastAsia="it-IT"/>
        </w:rPr>
      </w:pPr>
    </w:p>
    <w:p w:rsidR="0050190C" w:rsidRPr="0042037F" w:rsidRDefault="0050190C" w:rsidP="0050190C">
      <w:pPr>
        <w:jc w:val="both"/>
        <w:rPr>
          <w:rFonts w:asciiTheme="majorHAnsi" w:hAnsiTheme="majorHAnsi" w:cs="Garamond"/>
          <w:i/>
          <w:sz w:val="28"/>
          <w:szCs w:val="28"/>
          <w:lang w:val="fr-FR" w:eastAsia="it-IT"/>
        </w:rPr>
      </w:pPr>
      <w:r w:rsidRPr="0042037F">
        <w:rPr>
          <w:rFonts w:asciiTheme="majorHAnsi" w:hAnsiTheme="majorHAnsi" w:cs="Garamond"/>
          <w:i/>
          <w:sz w:val="28"/>
          <w:szCs w:val="28"/>
          <w:lang w:val="fr-FR" w:eastAsia="it-IT"/>
        </w:rPr>
        <w:t>Chères sœurs et chers frères,</w:t>
      </w:r>
    </w:p>
    <w:p w:rsidR="0050190C" w:rsidRPr="0042037F" w:rsidRDefault="0050190C" w:rsidP="0050190C">
      <w:pPr>
        <w:jc w:val="both"/>
        <w:rPr>
          <w:rFonts w:asciiTheme="majorHAnsi" w:hAnsiTheme="majorHAnsi" w:cs="Garamond"/>
          <w:sz w:val="28"/>
          <w:szCs w:val="28"/>
          <w:lang w:val="fr-FR" w:eastAsia="it-IT"/>
        </w:rPr>
      </w:pPr>
    </w:p>
    <w:p w:rsidR="0050190C" w:rsidRPr="0042037F" w:rsidRDefault="0050190C" w:rsidP="0050190C">
      <w:pPr>
        <w:jc w:val="both"/>
        <w:rPr>
          <w:rFonts w:asciiTheme="majorHAnsi" w:hAnsiTheme="majorHAnsi" w:cs="Garamond"/>
          <w:sz w:val="28"/>
          <w:szCs w:val="28"/>
          <w:lang w:val="fr-FR" w:eastAsia="it-IT"/>
        </w:rPr>
      </w:pPr>
      <w:r w:rsidRPr="0042037F">
        <w:rPr>
          <w:rFonts w:asciiTheme="majorHAnsi" w:hAnsiTheme="majorHAnsi" w:cs="Garamond"/>
          <w:sz w:val="28"/>
          <w:szCs w:val="28"/>
          <w:lang w:val="fr-FR" w:eastAsia="it-IT"/>
        </w:rPr>
        <w:t xml:space="preserve">1.1 Notre Dieu trinitaire, Dieu de relations qui se penche bas pour nous étreindre, nous et toute la création, dans un amour humble et oblatif est le fondement de notre pauvreté et de notre minorité. À la suite de François nous sommes amenés à contempler le Christ en acte de kénose qui nous est révélé dans le pauvre (cf. CPO 7, 2, 3). François nous emmène vers les pauvres que l’Église, autrement, n’atteindrait pas. Le déplacement vers la périphérie de la société est bien plus qu’une transformation sociologique. La volonté d’atteindre </w:t>
      </w:r>
      <w:r w:rsidRPr="0042037F">
        <w:rPr>
          <w:rFonts w:asciiTheme="majorHAnsi" w:hAnsiTheme="majorHAnsi" w:cs="Garamond"/>
          <w:sz w:val="28"/>
          <w:szCs w:val="28"/>
          <w:lang w:val="fr-FR" w:eastAsia="it-IT"/>
        </w:rPr>
        <w:lastRenderedPageBreak/>
        <w:t>ceux qui vivent en périphérie de l’Église est plus qu’un nouveau plan pastoral. Les pauvres et les marginalisés exigent et attendent de nous une vision de foi nouvelle.</w:t>
      </w:r>
    </w:p>
    <w:p w:rsidR="0050190C" w:rsidRPr="0042037F" w:rsidRDefault="0050190C" w:rsidP="0050190C">
      <w:pPr>
        <w:jc w:val="both"/>
        <w:rPr>
          <w:rFonts w:asciiTheme="majorHAnsi" w:hAnsiTheme="majorHAnsi" w:cs="Garamond"/>
          <w:sz w:val="28"/>
          <w:szCs w:val="28"/>
          <w:lang w:val="fr-FR" w:eastAsia="it-IT"/>
        </w:rPr>
      </w:pPr>
      <w:r w:rsidRPr="0042037F">
        <w:rPr>
          <w:rFonts w:asciiTheme="majorHAnsi" w:hAnsiTheme="majorHAnsi" w:cs="Garamond"/>
          <w:sz w:val="28"/>
          <w:szCs w:val="28"/>
          <w:lang w:val="fr-FR" w:eastAsia="it-IT"/>
        </w:rPr>
        <w:t xml:space="preserve">1.2Le premier chapitre de l’Évangile de Marc marque l’importance des « lieux déserts » dans la mission de Jésus. Le </w:t>
      </w:r>
      <w:r w:rsidRPr="0042037F">
        <w:rPr>
          <w:rFonts w:asciiTheme="majorHAnsi" w:hAnsiTheme="majorHAnsi" w:cs="Garamond"/>
          <w:i/>
          <w:iCs/>
          <w:sz w:val="28"/>
          <w:szCs w:val="28"/>
          <w:lang w:val="fr-FR" w:eastAsia="it-IT"/>
        </w:rPr>
        <w:t>lieu désert</w:t>
      </w:r>
      <w:r w:rsidRPr="0042037F">
        <w:rPr>
          <w:rFonts w:asciiTheme="majorHAnsi" w:hAnsiTheme="majorHAnsi" w:cs="Garamond"/>
          <w:sz w:val="28"/>
          <w:szCs w:val="28"/>
          <w:lang w:val="fr-FR" w:eastAsia="it-IT"/>
        </w:rPr>
        <w:t xml:space="preserve"> symbolise l’identification de Jésus avec les exclus et son service auprès d’eux: « Un lépreux vient à lui, le supplie et, s’agenouillant, lui dit: </w:t>
      </w:r>
      <w:r w:rsidRPr="0042037F">
        <w:rPr>
          <w:rFonts w:asciiTheme="majorHAnsi" w:eastAsia="MS Mincho" w:hAnsiTheme="majorHAnsi" w:cs="Garamond"/>
          <w:sz w:val="28"/>
          <w:szCs w:val="28"/>
          <w:lang w:val="fr-FR" w:eastAsia="it-IT"/>
        </w:rPr>
        <w:t>“</w:t>
      </w:r>
      <w:r w:rsidRPr="0042037F">
        <w:rPr>
          <w:rFonts w:asciiTheme="majorHAnsi" w:hAnsiTheme="majorHAnsi" w:cs="Garamond"/>
          <w:sz w:val="28"/>
          <w:szCs w:val="28"/>
          <w:lang w:val="fr-FR" w:eastAsia="it-IT"/>
        </w:rPr>
        <w:t xml:space="preserve">Si tu le veux, tu peux me purifier” » (Mc 1,40). Pourquoi Marc insiste-t-il sur l’action de s’agenouiller? Certes, c’était une attitude de supplication. Le texte dit que le lépreux </w:t>
      </w:r>
      <w:r w:rsidRPr="0042037F">
        <w:rPr>
          <w:rFonts w:asciiTheme="majorHAnsi" w:hAnsiTheme="majorHAnsi" w:cs="Garamond"/>
          <w:i/>
          <w:iCs/>
          <w:sz w:val="28"/>
          <w:szCs w:val="28"/>
          <w:lang w:val="fr-FR" w:eastAsia="it-IT"/>
        </w:rPr>
        <w:t>le supplie.</w:t>
      </w:r>
      <w:r w:rsidRPr="0042037F">
        <w:rPr>
          <w:rFonts w:asciiTheme="majorHAnsi" w:hAnsiTheme="majorHAnsi" w:cs="Garamond"/>
          <w:sz w:val="28"/>
          <w:szCs w:val="28"/>
          <w:lang w:val="fr-FR" w:eastAsia="it-IT"/>
        </w:rPr>
        <w:t xml:space="preserve"> Cependant, le lépreux s’agenouille aussi pour éviter que son ombre ne contamine Jésus. C’était là la cruelle extrémité de sa complète exclusion sociale: « Le lépreux atteint de ce mal portera ses vêtements déchirés et ses cheveux dénoués ; il se couvrira la moustache et il criera: “Impur ! Impur !” Tant que durera son mal, il sera impur et, étant impur, il demeurera à part: sa demeure sera hors du camp » (Lev 13,45-46). Marc a bien saisi la compassion qui ressort de cette rencontre: « Emu de compassion, il étendit la main, le toucha et lui dit: </w:t>
      </w:r>
      <w:r w:rsidRPr="0042037F">
        <w:rPr>
          <w:rFonts w:asciiTheme="majorHAnsi" w:eastAsia="MS Mincho" w:hAnsiTheme="majorHAnsi" w:cs="Garamond"/>
          <w:sz w:val="28"/>
          <w:szCs w:val="28"/>
          <w:lang w:val="fr-FR" w:eastAsia="it-IT"/>
        </w:rPr>
        <w:t>“</w:t>
      </w:r>
      <w:r w:rsidRPr="0042037F">
        <w:rPr>
          <w:rFonts w:asciiTheme="majorHAnsi" w:hAnsiTheme="majorHAnsi" w:cs="Garamond"/>
          <w:sz w:val="28"/>
          <w:szCs w:val="28"/>
          <w:lang w:val="fr-FR" w:eastAsia="it-IT"/>
        </w:rPr>
        <w:t xml:space="preserve">Je le veux, sois purifié” » (Mc 1,41). Jésus, pour purifier le lépreux, s’exposait lui-même à l’impureté rituelle. Afin de ramener le lépreux </w:t>
      </w:r>
      <w:r w:rsidRPr="0042037F">
        <w:rPr>
          <w:rFonts w:asciiTheme="majorHAnsi" w:hAnsiTheme="majorHAnsi" w:cs="Garamond"/>
          <w:i/>
          <w:iCs/>
          <w:sz w:val="28"/>
          <w:szCs w:val="28"/>
          <w:lang w:val="fr-FR" w:eastAsia="it-IT"/>
        </w:rPr>
        <w:t>à l’intérieur du camp,</w:t>
      </w:r>
      <w:r w:rsidRPr="0042037F">
        <w:rPr>
          <w:rFonts w:asciiTheme="majorHAnsi" w:hAnsiTheme="majorHAnsi" w:cs="Garamond"/>
          <w:sz w:val="28"/>
          <w:szCs w:val="28"/>
          <w:lang w:val="fr-FR" w:eastAsia="it-IT"/>
        </w:rPr>
        <w:t xml:space="preserve"> afin de le rétablir dans la société et dans sa famille, Jésus avait dû se déplacer </w:t>
      </w:r>
      <w:r w:rsidRPr="0042037F">
        <w:rPr>
          <w:rFonts w:asciiTheme="majorHAnsi" w:hAnsiTheme="majorHAnsi" w:cs="Garamond"/>
          <w:i/>
          <w:iCs/>
          <w:sz w:val="28"/>
          <w:szCs w:val="28"/>
          <w:lang w:val="fr-FR" w:eastAsia="it-IT"/>
        </w:rPr>
        <w:t>hors du camp</w:t>
      </w:r>
      <w:r w:rsidRPr="0042037F">
        <w:rPr>
          <w:rFonts w:asciiTheme="majorHAnsi" w:hAnsiTheme="majorHAnsi" w:cs="Garamond"/>
          <w:sz w:val="28"/>
          <w:szCs w:val="28"/>
          <w:lang w:val="fr-FR" w:eastAsia="it-IT"/>
        </w:rPr>
        <w:t>: « Jésus ne pouvait plus entrer ouvertement dans une ville, mais il se tenait dehors, dans des lieux déserts ; et l’on venait à lui de toutes parts » (Mc 1,45).</w:t>
      </w:r>
    </w:p>
    <w:p w:rsidR="0050190C" w:rsidRPr="0042037F" w:rsidRDefault="0050190C" w:rsidP="0050190C">
      <w:pPr>
        <w:jc w:val="both"/>
        <w:rPr>
          <w:rFonts w:asciiTheme="majorHAnsi" w:hAnsiTheme="majorHAnsi" w:cs="Garamond"/>
          <w:sz w:val="28"/>
          <w:szCs w:val="28"/>
          <w:lang w:val="fr-FR" w:eastAsia="it-IT"/>
        </w:rPr>
      </w:pPr>
      <w:r w:rsidRPr="0042037F">
        <w:rPr>
          <w:rFonts w:asciiTheme="majorHAnsi" w:hAnsiTheme="majorHAnsi" w:cs="Garamond"/>
          <w:sz w:val="28"/>
          <w:szCs w:val="28"/>
          <w:lang w:val="fr-FR" w:eastAsia="it-IT"/>
        </w:rPr>
        <w:t xml:space="preserve">Le CPO 7 présente la périphérie, </w:t>
      </w:r>
      <w:r w:rsidRPr="0042037F">
        <w:rPr>
          <w:rFonts w:asciiTheme="majorHAnsi" w:hAnsiTheme="majorHAnsi" w:cs="Garamond"/>
          <w:i/>
          <w:iCs/>
          <w:sz w:val="28"/>
          <w:szCs w:val="28"/>
          <w:lang w:val="fr-FR" w:eastAsia="it-IT"/>
        </w:rPr>
        <w:t>hors du camp,</w:t>
      </w:r>
      <w:r w:rsidRPr="0042037F">
        <w:rPr>
          <w:rFonts w:asciiTheme="majorHAnsi" w:hAnsiTheme="majorHAnsi" w:cs="Garamond"/>
          <w:sz w:val="28"/>
          <w:szCs w:val="28"/>
          <w:lang w:val="fr-FR" w:eastAsia="it-IT"/>
        </w:rPr>
        <w:t xml:space="preserve"> comme le signe éminent de notre identification avec les pauvres et comme le défi constant de tous les services que nous rendons: « Cet homme [le lépreux] , abandonné et exclu de la société et du système de son temps, l’a conduit à « sortir » du siècle, à changer sa condition sociale et son lieu de résidence. Il s’est fait mineur en émigrant du centre d’Assise vers la périphérie de </w:t>
      </w:r>
      <w:proofErr w:type="spellStart"/>
      <w:r w:rsidRPr="0042037F">
        <w:rPr>
          <w:rFonts w:asciiTheme="majorHAnsi" w:hAnsiTheme="majorHAnsi" w:cs="Garamond"/>
          <w:sz w:val="28"/>
          <w:szCs w:val="28"/>
          <w:lang w:val="fr-FR" w:eastAsia="it-IT"/>
        </w:rPr>
        <w:t>Rivotorto</w:t>
      </w:r>
      <w:proofErr w:type="spellEnd"/>
      <w:r w:rsidRPr="0042037F">
        <w:rPr>
          <w:rFonts w:asciiTheme="majorHAnsi" w:hAnsiTheme="majorHAnsi" w:cs="Garamond"/>
          <w:sz w:val="28"/>
          <w:szCs w:val="28"/>
          <w:lang w:val="fr-FR" w:eastAsia="it-IT"/>
        </w:rPr>
        <w:t xml:space="preserve"> et de Sainte-Marie-des-Anges (</w:t>
      </w:r>
      <w:proofErr w:type="spellStart"/>
      <w:r w:rsidRPr="0042037F">
        <w:rPr>
          <w:rFonts w:asciiTheme="majorHAnsi" w:hAnsiTheme="majorHAnsi" w:cs="Garamond"/>
          <w:i/>
          <w:iCs/>
          <w:sz w:val="28"/>
          <w:szCs w:val="28"/>
          <w:lang w:val="fr-FR" w:eastAsia="it-IT"/>
        </w:rPr>
        <w:t>Prop</w:t>
      </w:r>
      <w:proofErr w:type="spellEnd"/>
      <w:r w:rsidRPr="0042037F">
        <w:rPr>
          <w:rFonts w:asciiTheme="majorHAnsi" w:hAnsiTheme="majorHAnsi" w:cs="Garamond"/>
          <w:i/>
          <w:iCs/>
          <w:sz w:val="28"/>
          <w:szCs w:val="28"/>
          <w:lang w:val="fr-FR" w:eastAsia="it-IT"/>
        </w:rPr>
        <w:t>. 3</w:t>
      </w:r>
      <w:r w:rsidRPr="0042037F">
        <w:rPr>
          <w:rFonts w:asciiTheme="majorHAnsi" w:hAnsiTheme="majorHAnsi" w:cs="Garamond"/>
          <w:sz w:val="28"/>
          <w:szCs w:val="28"/>
          <w:lang w:val="fr-FR" w:eastAsia="it-IT"/>
        </w:rPr>
        <w:t>). Et du même coup, il met l’Ordre au défi de « réaliser progressivement (...) un déplacement significatif vers la périphérie de notre société actuelle pour aller y habiter parmi les mineurs d’aujourd’hui comme l’ont fait, en leur temps, Jésus Christ, s. François et les premiers capucins » (CPO 7, 3). C’est un élément essentiel de notre minorité.</w:t>
      </w:r>
    </w:p>
    <w:p w:rsidR="0050190C" w:rsidRPr="0042037F" w:rsidRDefault="0050190C" w:rsidP="0050190C">
      <w:pPr>
        <w:jc w:val="both"/>
        <w:rPr>
          <w:rFonts w:asciiTheme="majorHAnsi" w:hAnsiTheme="majorHAnsi" w:cs="Garamond"/>
          <w:sz w:val="28"/>
          <w:szCs w:val="28"/>
          <w:lang w:val="fr-FR" w:eastAsia="it-IT"/>
        </w:rPr>
      </w:pPr>
      <w:r w:rsidRPr="0042037F">
        <w:rPr>
          <w:rFonts w:asciiTheme="majorHAnsi" w:hAnsiTheme="majorHAnsi" w:cs="Garamond"/>
          <w:sz w:val="28"/>
          <w:szCs w:val="28"/>
          <w:lang w:val="fr-FR" w:eastAsia="it-IT"/>
        </w:rPr>
        <w:t xml:space="preserve">Le chapitre premier de l’Évangile de Marc insiste aussi sur d’autres dimensions importantes des </w:t>
      </w:r>
      <w:r w:rsidRPr="0042037F">
        <w:rPr>
          <w:rFonts w:asciiTheme="majorHAnsi" w:hAnsiTheme="majorHAnsi" w:cs="Garamond"/>
          <w:i/>
          <w:iCs/>
          <w:sz w:val="28"/>
          <w:szCs w:val="28"/>
          <w:lang w:val="fr-FR" w:eastAsia="it-IT"/>
        </w:rPr>
        <w:t>lieux déserts.</w:t>
      </w:r>
      <w:r w:rsidRPr="0042037F">
        <w:rPr>
          <w:rFonts w:asciiTheme="majorHAnsi" w:hAnsiTheme="majorHAnsi" w:cs="Garamond"/>
          <w:sz w:val="28"/>
          <w:szCs w:val="28"/>
          <w:lang w:val="fr-FR" w:eastAsia="it-IT"/>
        </w:rPr>
        <w:t xml:space="preserve"> Jésus s’est rendu au désert pour y être baptisé par </w:t>
      </w:r>
      <w:r w:rsidRPr="0042037F">
        <w:rPr>
          <w:rFonts w:asciiTheme="majorHAnsi" w:hAnsiTheme="majorHAnsi" w:cs="Garamond"/>
          <w:sz w:val="28"/>
          <w:szCs w:val="28"/>
          <w:lang w:val="fr-FR" w:eastAsia="it-IT"/>
        </w:rPr>
        <w:lastRenderedPageBreak/>
        <w:t>Jean-Baptiste et y recevoir sa mission du Père (cf. Mc 1,9-11). Il y est allé aussi pour y être tenté et fixer le cap de sa vocation en rejetant une mission fondée sur le pouvoir dominateur et la richesse (Mc 1,12-13). Jésus est retourné au désert pour y chercher le renouvellement et la force. Pour décrire une journée typique du ministère de Jésus, Marc écrit: « Le matin, bien avant le jour, il se leva, sortit et s’en alla dans un lieu désert, et là il priait » (Mc 1,35).</w:t>
      </w:r>
    </w:p>
    <w:p w:rsidR="0050190C" w:rsidRPr="0042037F" w:rsidRDefault="0050190C" w:rsidP="0050190C">
      <w:pPr>
        <w:jc w:val="both"/>
        <w:rPr>
          <w:rFonts w:asciiTheme="majorHAnsi" w:hAnsiTheme="majorHAnsi" w:cs="Garamond"/>
          <w:sz w:val="28"/>
          <w:szCs w:val="28"/>
          <w:lang w:val="fr-FR" w:eastAsia="it-IT"/>
        </w:rPr>
      </w:pPr>
      <w:r w:rsidRPr="0042037F">
        <w:rPr>
          <w:rFonts w:asciiTheme="majorHAnsi" w:hAnsiTheme="majorHAnsi" w:cs="Garamond"/>
          <w:sz w:val="28"/>
          <w:szCs w:val="28"/>
          <w:lang w:val="fr-FR" w:eastAsia="it-IT"/>
        </w:rPr>
        <w:t>Cette dimension du désert, de la périphérie a une grande résonnance dans les textes du CPO 7:</w:t>
      </w:r>
    </w:p>
    <w:p w:rsidR="0050190C" w:rsidRPr="0042037F" w:rsidRDefault="0050190C" w:rsidP="0050190C">
      <w:pPr>
        <w:jc w:val="both"/>
        <w:rPr>
          <w:rFonts w:asciiTheme="majorHAnsi" w:hAnsiTheme="majorHAnsi" w:cs="Garamond"/>
          <w:sz w:val="28"/>
          <w:szCs w:val="28"/>
          <w:lang w:val="fr-FR" w:eastAsia="it-IT"/>
        </w:rPr>
      </w:pPr>
      <w:r w:rsidRPr="0042037F">
        <w:rPr>
          <w:rFonts w:asciiTheme="majorHAnsi" w:hAnsiTheme="majorHAnsi" w:cs="Garamond"/>
          <w:sz w:val="28"/>
          <w:szCs w:val="28"/>
          <w:lang w:val="fr-FR" w:eastAsia="it-IT"/>
        </w:rPr>
        <w:t>« Le déplacement des premiers capucins en direction de la périphérie fut aussi un déplacement vers la contemplation et le silence ouverts sur le monde. L’ermitage qui, pour les premiers capucins, se situait toujours à la limite de la ville, n’est pas un lieu choisi pour ne pas voir mais plutôt le lieu d’un regard plus large sur la réalité contemplée à partir de Dieu et des pauvres » (CPO 7, 31).</w:t>
      </w:r>
    </w:p>
    <w:p w:rsidR="0050190C" w:rsidRPr="0042037F" w:rsidRDefault="0050190C" w:rsidP="0050190C">
      <w:pPr>
        <w:jc w:val="both"/>
        <w:rPr>
          <w:rFonts w:asciiTheme="majorHAnsi" w:hAnsiTheme="majorHAnsi" w:cs="Garamond"/>
          <w:sz w:val="28"/>
          <w:szCs w:val="28"/>
          <w:lang w:val="fr-FR" w:eastAsia="it-IT"/>
        </w:rPr>
      </w:pPr>
      <w:r w:rsidRPr="0042037F">
        <w:rPr>
          <w:rFonts w:asciiTheme="majorHAnsi" w:hAnsiTheme="majorHAnsi" w:cs="Garamond"/>
          <w:sz w:val="28"/>
          <w:szCs w:val="28"/>
          <w:lang w:val="fr-FR" w:eastAsia="it-IT"/>
        </w:rPr>
        <w:t>Tout comme il y avait, dans la vie de François, une relation de réciprocité entre son expérience du lépreux et son expérience du Crucifié, ainsi chez les premiers capucins y eut-il une relation de réciprocité entre l’ermitage et les victimes de la peste, entre la contemplation et les pauvres. Cela se voit mieux encore dans les écrits de sainte Claire. Elle écrivait à la bienheureuse Agnès de Prague: « Ton époux, regarde-le, illustre reine, médite-le, contemple-le, et n’aie d’autre désir que de l’imiter ! » (Ste Claire, Deuxième lettre à Agnès de Prague, 20) </w:t>
      </w:r>
      <w:r w:rsidRPr="0042037F">
        <w:rPr>
          <w:rFonts w:asciiTheme="majorHAnsi" w:hAnsiTheme="majorHAnsi" w:cs="Garamond"/>
          <w:sz w:val="28"/>
          <w:szCs w:val="28"/>
          <w:vertAlign w:val="superscript"/>
          <w:lang w:val="fr-FR" w:eastAsia="it-IT"/>
        </w:rPr>
        <w:footnoteReference w:customMarkFollows="1" w:id="1"/>
        <w:t>1</w:t>
      </w:r>
      <w:r w:rsidRPr="0042037F">
        <w:rPr>
          <w:rFonts w:asciiTheme="majorHAnsi" w:hAnsiTheme="majorHAnsi" w:cs="Garamond"/>
          <w:sz w:val="28"/>
          <w:szCs w:val="28"/>
          <w:lang w:val="fr-FR" w:eastAsia="it-IT"/>
        </w:rPr>
        <w:t xml:space="preserve">. Pour sainte Claire, le désir d’imiter ne se sépare pas du regard, de la méditation et de la contemplation comme si c’était une </w:t>
      </w:r>
      <w:r w:rsidRPr="0042037F">
        <w:rPr>
          <w:rFonts w:asciiTheme="majorHAnsi" w:hAnsiTheme="majorHAnsi" w:cs="Garamond"/>
          <w:i/>
          <w:iCs/>
          <w:sz w:val="28"/>
          <w:szCs w:val="28"/>
          <w:lang w:val="fr-FR" w:eastAsia="it-IT"/>
        </w:rPr>
        <w:t>conséquence</w:t>
      </w:r>
      <w:r w:rsidRPr="0042037F">
        <w:rPr>
          <w:rFonts w:asciiTheme="majorHAnsi" w:hAnsiTheme="majorHAnsi" w:cs="Garamond"/>
          <w:sz w:val="28"/>
          <w:szCs w:val="28"/>
          <w:lang w:val="fr-FR" w:eastAsia="it-IT"/>
        </w:rPr>
        <w:t xml:space="preserve"> de la prière. Sainte Claire considère le geste d’imiter comme une dimension essentielle de son art de prier en quatre étapes. La prière, pour Claire, n’est jamais stérile. Une prière qui ne conduit pas à l’</w:t>
      </w:r>
      <w:r w:rsidRPr="0042037F">
        <w:rPr>
          <w:rFonts w:asciiTheme="majorHAnsi" w:hAnsiTheme="majorHAnsi" w:cs="Garamond"/>
          <w:i/>
          <w:iCs/>
          <w:sz w:val="28"/>
          <w:szCs w:val="28"/>
          <w:lang w:val="fr-FR" w:eastAsia="it-IT"/>
        </w:rPr>
        <w:t>imitation</w:t>
      </w:r>
      <w:r w:rsidRPr="0042037F">
        <w:rPr>
          <w:rFonts w:asciiTheme="majorHAnsi" w:hAnsiTheme="majorHAnsi" w:cs="Garamond"/>
          <w:sz w:val="28"/>
          <w:szCs w:val="28"/>
          <w:lang w:val="fr-FR" w:eastAsia="it-IT"/>
        </w:rPr>
        <w:t xml:space="preserve"> n’est pas une prière ! C’est bien pourquoi, l’ermitage, symbole de la contemplation capucine, « n’est pas un lieu choisi pour ne pas voir mais plutôt </w:t>
      </w:r>
      <w:r w:rsidRPr="0042037F">
        <w:rPr>
          <w:rFonts w:asciiTheme="majorHAnsi" w:hAnsiTheme="majorHAnsi" w:cs="Garamond"/>
          <w:b/>
          <w:bCs/>
          <w:i/>
          <w:iCs/>
          <w:sz w:val="28"/>
          <w:szCs w:val="28"/>
          <w:lang w:val="fr-FR" w:eastAsia="it-IT"/>
        </w:rPr>
        <w:t>le lieu d’un regard plus large sur la réalité</w:t>
      </w:r>
      <w:r w:rsidRPr="0042037F">
        <w:rPr>
          <w:rFonts w:asciiTheme="majorHAnsi" w:hAnsiTheme="majorHAnsi" w:cs="Garamond"/>
          <w:sz w:val="28"/>
          <w:szCs w:val="28"/>
          <w:lang w:val="fr-FR" w:eastAsia="it-IT"/>
        </w:rPr>
        <w:t xml:space="preserve"> ». Une vision réellement contemplative de la réalité exige </w:t>
      </w:r>
      <w:r w:rsidRPr="0042037F">
        <w:rPr>
          <w:rFonts w:asciiTheme="majorHAnsi" w:hAnsiTheme="majorHAnsi" w:cs="Garamond"/>
          <w:i/>
          <w:iCs/>
          <w:sz w:val="28"/>
          <w:szCs w:val="28"/>
          <w:lang w:val="fr-FR" w:eastAsia="it-IT"/>
        </w:rPr>
        <w:t>une vision de foi qui s’exprime dans la détermination d’agir</w:t>
      </w:r>
      <w:r w:rsidRPr="0042037F">
        <w:rPr>
          <w:rFonts w:asciiTheme="majorHAnsi" w:hAnsiTheme="majorHAnsi" w:cs="Garamond"/>
          <w:sz w:val="28"/>
          <w:szCs w:val="28"/>
          <w:lang w:val="fr-FR" w:eastAsia="it-IT"/>
        </w:rPr>
        <w:t xml:space="preserve"> ! Notre Ordre doit retrouver cette dimension de notre </w:t>
      </w:r>
      <w:r w:rsidRPr="0042037F">
        <w:rPr>
          <w:rFonts w:asciiTheme="majorHAnsi" w:hAnsiTheme="majorHAnsi" w:cs="Garamond"/>
          <w:sz w:val="28"/>
          <w:szCs w:val="28"/>
          <w:lang w:val="fr-FR" w:eastAsia="it-IT"/>
        </w:rPr>
        <w:lastRenderedPageBreak/>
        <w:t>charisme afin de participer pleinement à la nouvelle évangélisation de notre monde.</w:t>
      </w:r>
      <w:r w:rsidRPr="0042037F">
        <w:rPr>
          <w:rFonts w:asciiTheme="majorHAnsi" w:hAnsiTheme="majorHAnsi" w:cs="Garamond"/>
          <w:sz w:val="28"/>
          <w:szCs w:val="28"/>
          <w:lang w:val="fr-FR" w:eastAsia="it-IT"/>
        </w:rPr>
        <w:br w:type="page"/>
      </w:r>
    </w:p>
    <w:p w:rsidR="0050190C" w:rsidRPr="0042037F" w:rsidRDefault="0050190C" w:rsidP="0050190C">
      <w:pPr>
        <w:pStyle w:val="Nagwek2"/>
        <w:jc w:val="both"/>
        <w:rPr>
          <w:color w:val="auto"/>
          <w:sz w:val="28"/>
          <w:szCs w:val="28"/>
          <w:lang w:val="fr-FR" w:eastAsia="it-IT"/>
        </w:rPr>
      </w:pPr>
      <w:bookmarkStart w:id="7" w:name="_Toc458872842"/>
      <w:bookmarkStart w:id="8" w:name="_Toc469655285"/>
      <w:bookmarkStart w:id="9" w:name="_Toc469655300"/>
      <w:r w:rsidRPr="0042037F">
        <w:rPr>
          <w:color w:val="auto"/>
          <w:sz w:val="28"/>
          <w:szCs w:val="28"/>
          <w:lang w:val="fr-FR" w:eastAsia="it-IT"/>
        </w:rPr>
        <w:lastRenderedPageBreak/>
        <w:t>Les défis de l’évangélisation</w:t>
      </w:r>
      <w:bookmarkEnd w:id="7"/>
      <w:bookmarkEnd w:id="8"/>
      <w:bookmarkEnd w:id="9"/>
    </w:p>
    <w:p w:rsidR="0050190C" w:rsidRPr="0042037F" w:rsidRDefault="0050190C" w:rsidP="0050190C">
      <w:pPr>
        <w:jc w:val="both"/>
        <w:rPr>
          <w:rFonts w:asciiTheme="majorHAnsi" w:hAnsiTheme="majorHAnsi" w:cs="Garamond"/>
          <w:sz w:val="28"/>
          <w:szCs w:val="28"/>
          <w:lang w:val="fr-FR" w:eastAsia="it-IT"/>
        </w:rPr>
      </w:pPr>
    </w:p>
    <w:p w:rsidR="0050190C" w:rsidRPr="0042037F" w:rsidRDefault="0050190C" w:rsidP="0050190C">
      <w:pPr>
        <w:pStyle w:val="Nagwek3"/>
        <w:rPr>
          <w:sz w:val="28"/>
          <w:szCs w:val="28"/>
          <w:lang w:val="fr-FR" w:eastAsia="it-IT"/>
        </w:rPr>
      </w:pPr>
      <w:bookmarkStart w:id="10" w:name="_Toc458872843"/>
      <w:bookmarkStart w:id="11" w:name="_Toc469655286"/>
      <w:bookmarkStart w:id="12" w:name="_Toc469655301"/>
      <w:r w:rsidRPr="0042037F">
        <w:rPr>
          <w:sz w:val="28"/>
          <w:szCs w:val="28"/>
          <w:lang w:val="fr-FR" w:eastAsia="it-IT"/>
        </w:rPr>
        <w:t>Un monde devenu autonome et qui n’a pas besoin de Dieu</w:t>
      </w:r>
      <w:bookmarkEnd w:id="10"/>
      <w:bookmarkEnd w:id="11"/>
      <w:bookmarkEnd w:id="12"/>
    </w:p>
    <w:p w:rsidR="0050190C" w:rsidRPr="0042037F" w:rsidRDefault="0050190C" w:rsidP="0050190C">
      <w:pPr>
        <w:jc w:val="both"/>
        <w:rPr>
          <w:rFonts w:asciiTheme="majorHAnsi" w:hAnsiTheme="majorHAnsi" w:cs="Garamond"/>
          <w:sz w:val="28"/>
          <w:szCs w:val="28"/>
          <w:lang w:val="fr-FR" w:eastAsia="it-IT"/>
        </w:rPr>
      </w:pPr>
      <w:r w:rsidRPr="0042037F">
        <w:rPr>
          <w:rFonts w:asciiTheme="majorHAnsi" w:hAnsiTheme="majorHAnsi" w:cs="Garamond"/>
          <w:sz w:val="28"/>
          <w:szCs w:val="28"/>
          <w:lang w:val="fr-FR" w:eastAsia="it-IT"/>
        </w:rPr>
        <w:t>2.1 On a d’abord utilisé le mot « sécularisation » pour décrire ce mouvement qui s’est développé dans toute l’Europe du 19</w:t>
      </w:r>
      <w:r w:rsidRPr="0042037F">
        <w:rPr>
          <w:rFonts w:asciiTheme="majorHAnsi" w:hAnsiTheme="majorHAnsi" w:cs="Garamond"/>
          <w:sz w:val="28"/>
          <w:szCs w:val="28"/>
          <w:vertAlign w:val="superscript"/>
          <w:lang w:val="fr-FR" w:eastAsia="it-IT"/>
        </w:rPr>
        <w:t>e</w:t>
      </w:r>
      <w:r w:rsidRPr="0042037F">
        <w:rPr>
          <w:rFonts w:asciiTheme="majorHAnsi" w:hAnsiTheme="majorHAnsi" w:cs="Garamond"/>
          <w:sz w:val="28"/>
          <w:szCs w:val="28"/>
          <w:lang w:val="fr-FR" w:eastAsia="it-IT"/>
        </w:rPr>
        <w:t xml:space="preserve"> s. et qui conduisait à l’appropriation « séculière » des biens ecclésiastiques le plus souvent par l’État. Plusieurs de nos provinces européennes ont perdu tous leurs couvents durant cette période. Au 20</w:t>
      </w:r>
      <w:r w:rsidRPr="0042037F">
        <w:rPr>
          <w:rFonts w:asciiTheme="majorHAnsi" w:hAnsiTheme="majorHAnsi" w:cs="Garamond"/>
          <w:sz w:val="28"/>
          <w:szCs w:val="28"/>
          <w:vertAlign w:val="superscript"/>
          <w:lang w:val="fr-FR" w:eastAsia="it-IT"/>
        </w:rPr>
        <w:t>e</w:t>
      </w:r>
      <w:r w:rsidRPr="0042037F">
        <w:rPr>
          <w:rFonts w:asciiTheme="majorHAnsi" w:hAnsiTheme="majorHAnsi" w:cs="Garamond"/>
          <w:sz w:val="28"/>
          <w:szCs w:val="28"/>
          <w:lang w:val="fr-FR" w:eastAsia="it-IT"/>
        </w:rPr>
        <w:t xml:space="preserve"> siècle, la portée du terme s’est élargie et il désigne maintenant l’exclusion de la religion, spécialement de la religion organisée, à tous les niveaux de l’organisation sociale et politique. La sécularisation n’a pas débouché seulement sur l’abandon pur et simple de la religion, elle a aussi donné naissance à des religions séculières telles que le Nouvel Âge. Et elle a donné un fort élan aussi à des formes religieuses évangéliques non organisées et à des sectes qui se font les hérauts de l’auto réalisation. Le motif central de la sécularisation, c’est la libération, c’est-à-dire l’autonomie de la personne humaine. Cette autonomie conduit à l’individualisme et à l’aliénation de la personne humaine accablée par l’isolement et les ruptures de relations. En mettant l’accent sur l’individu, on sème la suspicion sur les structures de la religion, mais aussi sur toutes les structures humaines qui sont souvent considérées comme des obstacles à l’autonomie individuelle. La poursuite séculière absolue de l’autonomie de l’individu ne conduit pas à la liberté mais à l’isolation (cf. CPO 7, 4).</w:t>
      </w:r>
    </w:p>
    <w:p w:rsidR="0050190C" w:rsidRPr="0042037F" w:rsidRDefault="0050190C" w:rsidP="0050190C">
      <w:pPr>
        <w:jc w:val="both"/>
        <w:rPr>
          <w:rFonts w:asciiTheme="majorHAnsi" w:hAnsiTheme="majorHAnsi" w:cs="Garamond"/>
          <w:sz w:val="28"/>
          <w:szCs w:val="28"/>
          <w:lang w:val="fr-FR" w:eastAsia="it-IT"/>
        </w:rPr>
      </w:pPr>
    </w:p>
    <w:p w:rsidR="0050190C" w:rsidRPr="0042037F" w:rsidRDefault="0050190C" w:rsidP="0050190C">
      <w:pPr>
        <w:pStyle w:val="Nagwek3"/>
        <w:rPr>
          <w:sz w:val="28"/>
          <w:szCs w:val="28"/>
          <w:lang w:val="fr-FR" w:eastAsia="it-IT"/>
        </w:rPr>
      </w:pPr>
      <w:bookmarkStart w:id="13" w:name="_Toc458872844"/>
      <w:bookmarkStart w:id="14" w:name="_Toc469655287"/>
      <w:bookmarkStart w:id="15" w:name="_Toc469655302"/>
      <w:r w:rsidRPr="0042037F">
        <w:rPr>
          <w:sz w:val="28"/>
          <w:szCs w:val="28"/>
          <w:lang w:val="fr-FR" w:eastAsia="it-IT"/>
        </w:rPr>
        <w:t>Un monde post-chrétien</w:t>
      </w:r>
      <w:bookmarkEnd w:id="13"/>
      <w:bookmarkEnd w:id="14"/>
      <w:bookmarkEnd w:id="15"/>
    </w:p>
    <w:p w:rsidR="0050190C" w:rsidRPr="0042037F" w:rsidRDefault="0050190C" w:rsidP="0050190C">
      <w:pPr>
        <w:jc w:val="both"/>
        <w:rPr>
          <w:rFonts w:asciiTheme="majorHAnsi" w:hAnsiTheme="majorHAnsi" w:cs="Garamond"/>
          <w:sz w:val="28"/>
          <w:szCs w:val="28"/>
          <w:lang w:val="fr-FR" w:eastAsia="it-IT"/>
        </w:rPr>
      </w:pPr>
      <w:r w:rsidRPr="0042037F">
        <w:rPr>
          <w:rFonts w:asciiTheme="majorHAnsi" w:hAnsiTheme="majorHAnsi" w:cs="Garamond"/>
          <w:sz w:val="28"/>
          <w:szCs w:val="28"/>
          <w:lang w:val="fr-FR" w:eastAsia="it-IT"/>
        </w:rPr>
        <w:t xml:space="preserve">2.2 La sécularisation place toute sa confiance dans ses technologies considérées comme les principaux outils de la libération de l’humanité. Les technologies sont les œuvres de notre propre intelligence et elles contiennent tout ce qui est nécessaire à réaliser l’entière autonomie de la personne humaine. Il n’y a pas besoin de Dieu. Nous sommes « tout-puissants » ! La religion fait partie du domaine de la mythologie personnelle. Cela a donné lieu à un second phénomène important, particulier aux sociétés occidentales, mais qui n’en affecte pas moins le monde entier. Il s’agit de l’ère </w:t>
      </w:r>
      <w:proofErr w:type="spellStart"/>
      <w:r w:rsidRPr="0042037F">
        <w:rPr>
          <w:rFonts w:asciiTheme="majorHAnsi" w:hAnsiTheme="majorHAnsi" w:cs="Garamond"/>
          <w:sz w:val="28"/>
          <w:szCs w:val="28"/>
          <w:lang w:val="fr-FR" w:eastAsia="it-IT"/>
        </w:rPr>
        <w:t>post-chrétienne</w:t>
      </w:r>
      <w:proofErr w:type="spellEnd"/>
      <w:r w:rsidRPr="0042037F">
        <w:rPr>
          <w:rFonts w:asciiTheme="majorHAnsi" w:hAnsiTheme="majorHAnsi" w:cs="Garamond"/>
          <w:sz w:val="28"/>
          <w:szCs w:val="28"/>
          <w:lang w:val="fr-FR" w:eastAsia="it-IT"/>
        </w:rPr>
        <w:t xml:space="preserve"> qui a coupé de leurs racines chrétiennes et bibliques ou de leurs fondements religieux la valeurs humaines de base que sont la liberté, le respect de la personne, la compassion pour les miséreux, la paix et la justice. Ce monde est à la recherche </w:t>
      </w:r>
      <w:r w:rsidRPr="0042037F">
        <w:rPr>
          <w:rFonts w:asciiTheme="majorHAnsi" w:hAnsiTheme="majorHAnsi" w:cs="Garamond"/>
          <w:sz w:val="28"/>
          <w:szCs w:val="28"/>
          <w:lang w:val="fr-FR" w:eastAsia="it-IT"/>
        </w:rPr>
        <w:lastRenderedPageBreak/>
        <w:t>d’un nouvel humanisme sans référence à Dieu. La sécularisation et le post-christianisme provoquent des réactions fortes comme les fondamentalismes qui érigent en absolus certaines croyances religieuses et les défendent parfois avec violence.</w:t>
      </w:r>
    </w:p>
    <w:p w:rsidR="0050190C" w:rsidRPr="0042037F" w:rsidRDefault="0050190C" w:rsidP="0050190C">
      <w:pPr>
        <w:jc w:val="both"/>
        <w:rPr>
          <w:rFonts w:asciiTheme="majorHAnsi" w:hAnsiTheme="majorHAnsi" w:cs="Garamond"/>
          <w:sz w:val="28"/>
          <w:szCs w:val="28"/>
          <w:lang w:val="fr-FR" w:eastAsia="it-IT"/>
        </w:rPr>
      </w:pPr>
    </w:p>
    <w:p w:rsidR="0050190C" w:rsidRPr="0042037F" w:rsidRDefault="0050190C" w:rsidP="0050190C">
      <w:pPr>
        <w:pStyle w:val="Nagwek3"/>
        <w:rPr>
          <w:sz w:val="28"/>
          <w:szCs w:val="28"/>
          <w:lang w:val="fr-FR" w:eastAsia="it-IT"/>
        </w:rPr>
      </w:pPr>
      <w:bookmarkStart w:id="16" w:name="_Toc458872845"/>
      <w:bookmarkStart w:id="17" w:name="_Toc469655288"/>
      <w:bookmarkStart w:id="18" w:name="_Toc469655303"/>
      <w:r w:rsidRPr="0042037F">
        <w:rPr>
          <w:sz w:val="28"/>
          <w:szCs w:val="28"/>
          <w:lang w:val="fr-FR" w:eastAsia="it-IT"/>
        </w:rPr>
        <w:t>Déplacements de populations</w:t>
      </w:r>
      <w:bookmarkEnd w:id="16"/>
      <w:bookmarkEnd w:id="17"/>
      <w:bookmarkEnd w:id="18"/>
    </w:p>
    <w:p w:rsidR="0050190C" w:rsidRPr="0042037F" w:rsidRDefault="0050190C" w:rsidP="0050190C">
      <w:pPr>
        <w:jc w:val="both"/>
        <w:rPr>
          <w:rFonts w:asciiTheme="majorHAnsi" w:hAnsiTheme="majorHAnsi" w:cs="Garamond"/>
          <w:sz w:val="28"/>
          <w:szCs w:val="28"/>
          <w:lang w:val="fr-FR" w:eastAsia="it-IT"/>
        </w:rPr>
      </w:pPr>
      <w:r w:rsidRPr="0042037F">
        <w:rPr>
          <w:rFonts w:asciiTheme="majorHAnsi" w:hAnsiTheme="majorHAnsi" w:cs="Garamond"/>
          <w:sz w:val="28"/>
          <w:szCs w:val="28"/>
          <w:lang w:val="fr-FR" w:eastAsia="it-IT"/>
        </w:rPr>
        <w:t xml:space="preserve">2.3 Les bouleversements politiques et les transformations économiques généralisées ont réduit des dizaines de millions de gens au statut de réfugiés politiques ou économiques. Les chômeurs et les personnes sous-employées forment une composante permanente de l’économie mondialisée. Dans la périphérie de toutes les grandes villes du monde s’entassent des dizaines de milliers et parfois de millions de personnes qui composent une classe infériorisée en permanence, privée de tout espoir raisonnable d’échapper à leur dure condition économique et sociale. Exclus des bénéfices de l’économie mondiale, ils se retrouvent coupés de leurs racines familiales et culturelles. Ils deviennent des étrangers chez eux et on ne veut pas les accueillir en d’autres pays. </w:t>
      </w:r>
    </w:p>
    <w:p w:rsidR="0050190C" w:rsidRPr="0042037F" w:rsidRDefault="0050190C" w:rsidP="0050190C">
      <w:pPr>
        <w:jc w:val="both"/>
        <w:rPr>
          <w:rFonts w:asciiTheme="majorHAnsi" w:hAnsiTheme="majorHAnsi" w:cs="Garamond"/>
          <w:sz w:val="28"/>
          <w:szCs w:val="28"/>
          <w:lang w:val="fr-FR" w:eastAsia="it-IT"/>
        </w:rPr>
      </w:pPr>
    </w:p>
    <w:p w:rsidR="0050190C" w:rsidRPr="0042037F" w:rsidRDefault="0050190C" w:rsidP="0050190C">
      <w:pPr>
        <w:pStyle w:val="Nagwek3"/>
        <w:rPr>
          <w:sz w:val="28"/>
          <w:szCs w:val="28"/>
          <w:lang w:val="fr-FR" w:eastAsia="it-IT"/>
        </w:rPr>
      </w:pPr>
      <w:bookmarkStart w:id="19" w:name="_Toc458872846"/>
      <w:bookmarkStart w:id="20" w:name="_Toc469655289"/>
      <w:bookmarkStart w:id="21" w:name="_Toc469655304"/>
      <w:r w:rsidRPr="0042037F">
        <w:rPr>
          <w:sz w:val="28"/>
          <w:szCs w:val="28"/>
          <w:lang w:val="fr-FR" w:eastAsia="it-IT"/>
        </w:rPr>
        <w:t>Insécurité généralisée</w:t>
      </w:r>
      <w:bookmarkEnd w:id="19"/>
      <w:bookmarkEnd w:id="20"/>
      <w:bookmarkEnd w:id="21"/>
    </w:p>
    <w:p w:rsidR="0050190C" w:rsidRPr="0042037F" w:rsidRDefault="0050190C" w:rsidP="0050190C">
      <w:pPr>
        <w:jc w:val="both"/>
        <w:rPr>
          <w:rFonts w:asciiTheme="majorHAnsi" w:hAnsiTheme="majorHAnsi" w:cs="Garamond"/>
          <w:sz w:val="28"/>
          <w:szCs w:val="28"/>
          <w:lang w:val="fr-FR" w:eastAsia="it-IT"/>
        </w:rPr>
      </w:pPr>
      <w:r w:rsidRPr="0042037F">
        <w:rPr>
          <w:rFonts w:asciiTheme="majorHAnsi" w:hAnsiTheme="majorHAnsi" w:cs="Garamond"/>
          <w:sz w:val="28"/>
          <w:szCs w:val="28"/>
          <w:lang w:val="fr-FR" w:eastAsia="it-IT"/>
        </w:rPr>
        <w:t xml:space="preserve">2.4 C’est l’économie qui est l’ultime garant de l’objectif de la société sécularisée, l’autonomie humaine totale. Une contradiction interne apparaît ici. La société séculière repose sur une économie de cupidité qui assume le chômage et le sous-emploi comme un élément structurel permanent qui impose que des millions de gens se trouvent en position de subordination. Dès lors, la sécularisation ne peut pas réaliser son objectif proclamé ! De plus, en niant la pertinence de Dieu, la sécularisation provoque une révolte fondamentaliste violente chez les millions de pauvres gens qui s’attachent à Dieu comme à leur seul espoir dans ce monde d’inégalité. La récente assemblée de Justice et Paix à Porto </w:t>
      </w:r>
      <w:proofErr w:type="spellStart"/>
      <w:r w:rsidRPr="0042037F">
        <w:rPr>
          <w:rFonts w:asciiTheme="majorHAnsi" w:hAnsiTheme="majorHAnsi" w:cs="Garamond"/>
          <w:sz w:val="28"/>
          <w:szCs w:val="28"/>
          <w:lang w:val="fr-FR" w:eastAsia="it-IT"/>
        </w:rPr>
        <w:t>Alegre</w:t>
      </w:r>
      <w:proofErr w:type="spellEnd"/>
      <w:r w:rsidRPr="0042037F">
        <w:rPr>
          <w:rFonts w:asciiTheme="majorHAnsi" w:hAnsiTheme="majorHAnsi" w:cs="Garamond"/>
          <w:sz w:val="28"/>
          <w:szCs w:val="28"/>
          <w:lang w:val="fr-FR" w:eastAsia="it-IT"/>
        </w:rPr>
        <w:t xml:space="preserve"> faisait état d’une statistique qui dit que les cinq cents personnes les plus riches de notre planète possèdent et contrôlent des ressources égales en quantité que celles dont disposent les quatre cent seize millions les plus pauvres ! L’</w:t>
      </w:r>
      <w:proofErr w:type="spellStart"/>
      <w:r w:rsidRPr="0042037F">
        <w:rPr>
          <w:rFonts w:asciiTheme="majorHAnsi" w:hAnsiTheme="majorHAnsi" w:cs="Garamond"/>
          <w:sz w:val="28"/>
          <w:szCs w:val="28"/>
          <w:lang w:val="fr-FR" w:eastAsia="it-IT"/>
        </w:rPr>
        <w:t>hyper-consommation</w:t>
      </w:r>
      <w:proofErr w:type="spellEnd"/>
      <w:r w:rsidRPr="0042037F">
        <w:rPr>
          <w:rFonts w:asciiTheme="majorHAnsi" w:hAnsiTheme="majorHAnsi" w:cs="Garamond"/>
          <w:sz w:val="28"/>
          <w:szCs w:val="28"/>
          <w:lang w:val="fr-FR" w:eastAsia="it-IT"/>
        </w:rPr>
        <w:t xml:space="preserve">, un autre volet de l’économie mondialisée, excite la colère et la frustration de ces innombrables millions de déshérités qui vivent dans la périphérie de l’exclusion. Vivant tout à côté de l’abondance, traqués par les </w:t>
      </w:r>
      <w:r w:rsidRPr="0042037F">
        <w:rPr>
          <w:rFonts w:asciiTheme="majorHAnsi" w:hAnsiTheme="majorHAnsi" w:cs="Garamond"/>
          <w:sz w:val="28"/>
          <w:szCs w:val="28"/>
          <w:lang w:val="fr-FR" w:eastAsia="it-IT"/>
        </w:rPr>
        <w:lastRenderedPageBreak/>
        <w:t>illusions que charrie la publicité, ils n’en sont pas moins interdits de participation. Même s’il est vrai que la mondialisation de l’économie bénéficie à un grand nombre, cela se fait souvent au prix de ruptures de solidarités et de loyautés qui avaient tenu ensemble les ouvriers et les employés durant des générations. Le mouvement syndical s’en trouve affaibli. Dans toutes les sociétés, les travailleurs vivent la peur et l’insécurité de l’éloignement des autres travailleurs et des autres membres de la société. Les retombées de la sécularisation et de la mondialisation, c’est la déstructuration profonde des relations humaines qui sont la principale composante de cette image et de ce reflet du Dieu trinitaire que nous sommes. Et le résultat final est l’accroissement sans fin de l’insécurité et de la violence.</w:t>
      </w:r>
    </w:p>
    <w:p w:rsidR="0050190C" w:rsidRPr="0042037F" w:rsidRDefault="0050190C" w:rsidP="0050190C">
      <w:pPr>
        <w:jc w:val="both"/>
        <w:rPr>
          <w:rFonts w:asciiTheme="majorHAnsi" w:hAnsiTheme="majorHAnsi" w:cs="Garamond"/>
          <w:sz w:val="28"/>
          <w:szCs w:val="28"/>
          <w:lang w:val="fr-FR" w:eastAsia="it-IT"/>
        </w:rPr>
      </w:pPr>
      <w:r w:rsidRPr="0042037F">
        <w:rPr>
          <w:rFonts w:asciiTheme="majorHAnsi" w:hAnsiTheme="majorHAnsi" w:cs="Garamond"/>
          <w:sz w:val="28"/>
          <w:szCs w:val="28"/>
          <w:lang w:val="fr-FR" w:eastAsia="it-IT"/>
        </w:rPr>
        <w:t xml:space="preserve">2.5 Ce rapide survol des facettes négatives du monde dans lequel nous vivons ne prétend évidemment pas en dresser un portrait complet. Son but était seulement de souligner les défis qu’il pose à une fraternité engagée à y proclamer le message du salut de Dieu. En même temps, la lecture des complexités de notre monde nous fait reconnaître qu’on ne peut pas prétendre relever le défi d’une nouvelle évangélisation en se contentant de produire un nouveau plan d’action, une nouvelle mouture de plan pastoral ! Ré-évangéliser, c’est annoncer un nouvel humanisme chrétien basé sur des rapports rachetés par la résurrection et découlant de l’amour de compassion d’un Dieu trinitaire qui se penche humblement vers nous pour nous prendre en charge. La nouvelle évangélisation ne résultera pas d’une stratégie grandiose qu’élaborerait notre Ordre, ou nos évêques, ou même le pape Benoit XVI. Tout comme l’Évangile est entré en Europe la première fois par l’intervention du Saint-Esprit (cf. </w:t>
      </w:r>
      <w:proofErr w:type="spellStart"/>
      <w:r w:rsidRPr="0042037F">
        <w:rPr>
          <w:rFonts w:asciiTheme="majorHAnsi" w:hAnsiTheme="majorHAnsi" w:cs="Garamond"/>
          <w:sz w:val="28"/>
          <w:szCs w:val="28"/>
          <w:lang w:val="fr-FR" w:eastAsia="it-IT"/>
        </w:rPr>
        <w:t>Ac</w:t>
      </w:r>
      <w:proofErr w:type="spellEnd"/>
      <w:r w:rsidRPr="0042037F">
        <w:rPr>
          <w:rFonts w:asciiTheme="majorHAnsi" w:hAnsiTheme="majorHAnsi" w:cs="Garamond"/>
          <w:sz w:val="28"/>
          <w:szCs w:val="28"/>
          <w:lang w:val="fr-FR" w:eastAsia="it-IT"/>
        </w:rPr>
        <w:t xml:space="preserve"> 16,13-16), ainsi l’action de ce même Esprit est-elle déjà en train de transformer notre monde </w:t>
      </w:r>
      <w:proofErr w:type="spellStart"/>
      <w:r w:rsidRPr="0042037F">
        <w:rPr>
          <w:rFonts w:asciiTheme="majorHAnsi" w:hAnsiTheme="majorHAnsi" w:cs="Garamond"/>
          <w:sz w:val="28"/>
          <w:szCs w:val="28"/>
          <w:lang w:val="fr-FR" w:eastAsia="it-IT"/>
        </w:rPr>
        <w:t>post-chrétien</w:t>
      </w:r>
      <w:proofErr w:type="spellEnd"/>
      <w:r w:rsidRPr="0042037F">
        <w:rPr>
          <w:rFonts w:asciiTheme="majorHAnsi" w:hAnsiTheme="majorHAnsi" w:cs="Garamond"/>
          <w:sz w:val="28"/>
          <w:szCs w:val="28"/>
          <w:lang w:val="fr-FR" w:eastAsia="it-IT"/>
        </w:rPr>
        <w:t xml:space="preserve"> sécularisé fait d’exclusion et de violence, y ouvrant les cœurs à de nouvelles relations basées sur la fraîcheur de l’évangile.</w:t>
      </w:r>
    </w:p>
    <w:p w:rsidR="0050190C" w:rsidRPr="0042037F" w:rsidRDefault="0050190C" w:rsidP="0050190C">
      <w:pPr>
        <w:jc w:val="both"/>
        <w:rPr>
          <w:rFonts w:asciiTheme="majorHAnsi" w:hAnsiTheme="majorHAnsi" w:cs="Garamond"/>
          <w:sz w:val="28"/>
          <w:szCs w:val="28"/>
          <w:lang w:val="fr-FR" w:eastAsia="it-IT"/>
        </w:rPr>
      </w:pPr>
      <w:r w:rsidRPr="0042037F">
        <w:rPr>
          <w:rFonts w:asciiTheme="majorHAnsi" w:hAnsiTheme="majorHAnsi" w:cs="Garamond"/>
          <w:sz w:val="28"/>
          <w:szCs w:val="28"/>
          <w:lang w:val="fr-FR" w:eastAsia="it-IT"/>
        </w:rPr>
        <w:t>Cette nouvelle action de l’Esprit, on la rencontre dans une attente remplie d’espérance, une attente humble, pénitente et fidèle. Le témoignage de Jean-Paul II est frappant:</w:t>
      </w:r>
    </w:p>
    <w:p w:rsidR="0050190C" w:rsidRPr="0042037F" w:rsidRDefault="0050190C" w:rsidP="0050190C">
      <w:pPr>
        <w:jc w:val="both"/>
        <w:rPr>
          <w:rFonts w:asciiTheme="majorHAnsi" w:hAnsiTheme="majorHAnsi" w:cs="Garamond"/>
          <w:sz w:val="28"/>
          <w:szCs w:val="28"/>
          <w:lang w:val="fr-FR" w:eastAsia="it-IT"/>
        </w:rPr>
      </w:pPr>
      <w:r w:rsidRPr="0042037F">
        <w:rPr>
          <w:rFonts w:asciiTheme="majorHAnsi" w:hAnsiTheme="majorHAnsi" w:cs="Garamond"/>
          <w:sz w:val="28"/>
          <w:szCs w:val="28"/>
          <w:lang w:val="fr-FR" w:eastAsia="it-IT"/>
        </w:rPr>
        <w:t xml:space="preserve">« Depuis plus d’un demi-siècle, chaque jour, ...mes yeux se sont concentrés sur l’hostie et sur le calice, dans lesquels le temps et l’espace se sont en quelque sorte « contractés » et dans lesquels le drame du Golgotha s’est à nouveau rendu présent avec force, dévoilant sa mystérieuse « contemporanéité ». Chaque jour, </w:t>
      </w:r>
      <w:r w:rsidRPr="0042037F">
        <w:rPr>
          <w:rFonts w:asciiTheme="majorHAnsi" w:hAnsiTheme="majorHAnsi" w:cs="Garamond"/>
          <w:sz w:val="28"/>
          <w:szCs w:val="28"/>
          <w:lang w:val="fr-FR" w:eastAsia="it-IT"/>
        </w:rPr>
        <w:lastRenderedPageBreak/>
        <w:t xml:space="preserve">ma foi m’a permis de reconnaître dans le pain et le vin consacrés le divin Pèlerin qui, un certain jour, fit route avec les deux disciples d’Emmaüs pour ouvrir leurs yeux à la lumière et leur cœur à l’espérance (cf. </w:t>
      </w:r>
      <w:proofErr w:type="spellStart"/>
      <w:r w:rsidRPr="0042037F">
        <w:rPr>
          <w:rFonts w:asciiTheme="majorHAnsi" w:hAnsiTheme="majorHAnsi" w:cs="Garamond"/>
          <w:sz w:val="28"/>
          <w:szCs w:val="28"/>
          <w:lang w:val="fr-FR" w:eastAsia="it-IT"/>
        </w:rPr>
        <w:t>Lc</w:t>
      </w:r>
      <w:proofErr w:type="spellEnd"/>
      <w:r w:rsidRPr="0042037F">
        <w:rPr>
          <w:rFonts w:asciiTheme="majorHAnsi" w:hAnsiTheme="majorHAnsi" w:cs="Garamond"/>
          <w:sz w:val="28"/>
          <w:szCs w:val="28"/>
          <w:lang w:val="fr-FR" w:eastAsia="it-IT"/>
        </w:rPr>
        <w:t xml:space="preserve"> 24, 13-35) » (Jean-Paul II, </w:t>
      </w:r>
      <w:proofErr w:type="spellStart"/>
      <w:r w:rsidRPr="0042037F">
        <w:rPr>
          <w:rFonts w:asciiTheme="majorHAnsi" w:hAnsiTheme="majorHAnsi" w:cs="Garamond"/>
          <w:sz w:val="28"/>
          <w:szCs w:val="28"/>
          <w:lang w:val="fr-FR" w:eastAsia="it-IT"/>
        </w:rPr>
        <w:t>Ecclesia</w:t>
      </w:r>
      <w:proofErr w:type="spellEnd"/>
      <w:r w:rsidRPr="0042037F">
        <w:rPr>
          <w:rFonts w:asciiTheme="majorHAnsi" w:hAnsiTheme="majorHAnsi" w:cs="Garamond"/>
          <w:sz w:val="28"/>
          <w:szCs w:val="28"/>
          <w:lang w:val="fr-FR" w:eastAsia="it-IT"/>
        </w:rPr>
        <w:t xml:space="preserve"> de </w:t>
      </w:r>
      <w:proofErr w:type="spellStart"/>
      <w:r w:rsidRPr="0042037F">
        <w:rPr>
          <w:rFonts w:asciiTheme="majorHAnsi" w:hAnsiTheme="majorHAnsi" w:cs="Garamond"/>
          <w:sz w:val="28"/>
          <w:szCs w:val="28"/>
          <w:lang w:val="fr-FR" w:eastAsia="it-IT"/>
        </w:rPr>
        <w:t>Eucharistia</w:t>
      </w:r>
      <w:proofErr w:type="spellEnd"/>
      <w:r w:rsidRPr="0042037F">
        <w:rPr>
          <w:rFonts w:asciiTheme="majorHAnsi" w:hAnsiTheme="majorHAnsi" w:cs="Garamond"/>
          <w:sz w:val="28"/>
          <w:szCs w:val="28"/>
          <w:lang w:val="fr-FR" w:eastAsia="it-IT"/>
        </w:rPr>
        <w:t>, n</w:t>
      </w:r>
      <w:r w:rsidRPr="0042037F">
        <w:rPr>
          <w:rFonts w:asciiTheme="majorHAnsi" w:hAnsiTheme="majorHAnsi" w:cs="Garamond"/>
          <w:sz w:val="28"/>
          <w:szCs w:val="28"/>
          <w:vertAlign w:val="superscript"/>
          <w:lang w:val="fr-FR" w:eastAsia="it-IT"/>
        </w:rPr>
        <w:t>o</w:t>
      </w:r>
      <w:r w:rsidRPr="0042037F">
        <w:rPr>
          <w:rFonts w:asciiTheme="majorHAnsi" w:hAnsiTheme="majorHAnsi" w:cs="Garamond"/>
          <w:sz w:val="28"/>
          <w:szCs w:val="28"/>
          <w:lang w:val="fr-FR" w:eastAsia="it-IT"/>
        </w:rPr>
        <w:t xml:space="preserve"> 59).</w:t>
      </w:r>
    </w:p>
    <w:p w:rsidR="0050190C" w:rsidRPr="0042037F" w:rsidRDefault="0050190C" w:rsidP="0050190C">
      <w:pPr>
        <w:jc w:val="both"/>
        <w:rPr>
          <w:rFonts w:asciiTheme="majorHAnsi" w:hAnsiTheme="majorHAnsi" w:cs="Garamond"/>
          <w:sz w:val="28"/>
          <w:szCs w:val="28"/>
          <w:lang w:val="fr-FR" w:eastAsia="it-IT"/>
        </w:rPr>
      </w:pPr>
      <w:r w:rsidRPr="0042037F">
        <w:rPr>
          <w:rFonts w:asciiTheme="majorHAnsi" w:hAnsiTheme="majorHAnsi" w:cs="Garamond"/>
          <w:sz w:val="28"/>
          <w:szCs w:val="28"/>
          <w:lang w:val="fr-FR" w:eastAsia="it-IT"/>
        </w:rPr>
        <w:t>C’est dans le même contexte que l’on peut comprendre l’urgence du plaidoyer du CPO 7: « Il est nécessaire de développer un regard contemplatif, spécialement par l’exercice communautaire de la prière silencieuse » (CPO 7, 31). La tradition capucine de l’ermitage parle de prière personnelle et de méditation. On ne saurait construire des fraternités profondément spirituelles à partir de frères qui ne seraient que superficiellement spirituels ! Imaginez la puissance spirituelle que nous pourrions représenter si chacun de nous était fidèle à notre tradition de prière personnelle. C’est notre relation personnelle avec Dieu qui nourrit la substance de notre prière communautaire, la profondeur de nos relations fraternelles et l’impact de notre mission. Mais puisque j’ai déjà traité de la prière personnelle dans la circulaire n</w:t>
      </w:r>
      <w:r w:rsidRPr="0042037F">
        <w:rPr>
          <w:rFonts w:asciiTheme="majorHAnsi" w:hAnsiTheme="majorHAnsi" w:cs="Garamond"/>
          <w:sz w:val="28"/>
          <w:szCs w:val="28"/>
          <w:vertAlign w:val="superscript"/>
          <w:lang w:val="fr-FR" w:eastAsia="it-IT"/>
        </w:rPr>
        <w:t>o</w:t>
      </w:r>
      <w:r w:rsidRPr="0042037F">
        <w:rPr>
          <w:rFonts w:asciiTheme="majorHAnsi" w:hAnsiTheme="majorHAnsi" w:cs="Garamond"/>
          <w:sz w:val="28"/>
          <w:szCs w:val="28"/>
          <w:lang w:val="fr-FR" w:eastAsia="it-IT"/>
        </w:rPr>
        <w:t> 18, je parlerai ici de la prière communautaire et de la dimension fraternelle de ce défi.</w:t>
      </w:r>
    </w:p>
    <w:p w:rsidR="0050190C" w:rsidRPr="0042037F" w:rsidRDefault="0050190C" w:rsidP="0050190C">
      <w:pPr>
        <w:jc w:val="both"/>
        <w:rPr>
          <w:rFonts w:asciiTheme="majorHAnsi" w:hAnsiTheme="majorHAnsi" w:cs="Garamond"/>
          <w:sz w:val="28"/>
          <w:szCs w:val="28"/>
          <w:lang w:val="fr-FR" w:eastAsia="it-IT"/>
        </w:rPr>
      </w:pPr>
      <w:r w:rsidRPr="0042037F">
        <w:rPr>
          <w:rFonts w:asciiTheme="majorHAnsi" w:hAnsiTheme="majorHAnsi" w:cs="Garamond"/>
          <w:sz w:val="28"/>
          <w:szCs w:val="28"/>
          <w:lang w:val="fr-FR" w:eastAsia="it-IT"/>
        </w:rPr>
        <w:br w:type="page"/>
      </w:r>
    </w:p>
    <w:p w:rsidR="0050190C" w:rsidRPr="0042037F" w:rsidRDefault="0050190C" w:rsidP="0050190C">
      <w:pPr>
        <w:pStyle w:val="Nagwek2"/>
        <w:jc w:val="both"/>
        <w:rPr>
          <w:color w:val="auto"/>
          <w:sz w:val="28"/>
          <w:szCs w:val="28"/>
          <w:lang w:val="fr-FR"/>
        </w:rPr>
      </w:pPr>
      <w:bookmarkStart w:id="22" w:name="_Toc458872847"/>
      <w:bookmarkStart w:id="23" w:name="_Toc469655290"/>
      <w:bookmarkStart w:id="24" w:name="_Toc469655305"/>
      <w:r w:rsidRPr="0042037F">
        <w:rPr>
          <w:color w:val="auto"/>
          <w:sz w:val="28"/>
          <w:szCs w:val="28"/>
          <w:lang w:val="fr-FR"/>
        </w:rPr>
        <w:lastRenderedPageBreak/>
        <w:t>Un Dieu humble, qui se penche pour nous toucher</w:t>
      </w:r>
      <w:bookmarkEnd w:id="22"/>
      <w:bookmarkEnd w:id="23"/>
      <w:bookmarkEnd w:id="24"/>
    </w:p>
    <w:p w:rsidR="0050190C" w:rsidRPr="0042037F" w:rsidRDefault="0050190C" w:rsidP="0050190C">
      <w:pPr>
        <w:jc w:val="both"/>
        <w:rPr>
          <w:rFonts w:asciiTheme="majorHAnsi" w:hAnsiTheme="majorHAnsi" w:cs="Garamond"/>
          <w:sz w:val="28"/>
          <w:szCs w:val="28"/>
          <w:lang w:val="fr-FR" w:eastAsia="it-IT"/>
        </w:rPr>
      </w:pPr>
    </w:p>
    <w:p w:rsidR="0050190C" w:rsidRPr="0042037F" w:rsidRDefault="0050190C" w:rsidP="0050190C">
      <w:pPr>
        <w:jc w:val="both"/>
        <w:rPr>
          <w:rFonts w:asciiTheme="majorHAnsi" w:hAnsiTheme="majorHAnsi" w:cs="Garamond"/>
          <w:sz w:val="28"/>
          <w:szCs w:val="28"/>
          <w:lang w:val="fr-FR" w:eastAsia="it-IT"/>
        </w:rPr>
      </w:pPr>
      <w:r w:rsidRPr="0042037F">
        <w:rPr>
          <w:rFonts w:asciiTheme="majorHAnsi" w:hAnsiTheme="majorHAnsi" w:cs="Garamond"/>
          <w:sz w:val="28"/>
          <w:szCs w:val="28"/>
          <w:lang w:val="fr-FR" w:eastAsia="it-IT"/>
        </w:rPr>
        <w:t>3.1 « L’humilité du Père, c’est son attention pour le Fils . L’humilité n’est pas une qualité de Dieu, c’est son essence même de Dieu-amour » </w:t>
      </w:r>
      <w:r w:rsidRPr="0042037F">
        <w:rPr>
          <w:rFonts w:asciiTheme="majorHAnsi" w:hAnsiTheme="majorHAnsi" w:cs="Garamond"/>
          <w:sz w:val="28"/>
          <w:szCs w:val="28"/>
          <w:vertAlign w:val="superscript"/>
          <w:lang w:val="fr-FR" w:eastAsia="it-IT"/>
        </w:rPr>
        <w:footnoteReference w:customMarkFollows="1" w:id="2"/>
        <w:t>2</w:t>
      </w:r>
      <w:r w:rsidRPr="0042037F">
        <w:rPr>
          <w:rFonts w:asciiTheme="majorHAnsi" w:hAnsiTheme="majorHAnsi" w:cs="Garamond"/>
          <w:sz w:val="28"/>
          <w:szCs w:val="28"/>
          <w:lang w:val="fr-FR" w:eastAsia="it-IT"/>
        </w:rPr>
        <w:t>. Selon saint Bonaventure, le même mouvement par lequel le Père embrasse son fils nous atteint nous aussi. Tout comme Jésus est parole du Père, nous sommes, nous aussi, de « petits mots » du Père. Mais plus encore, Dieu se penche bien bas pour toucher toute créature dans l’humilité. La création est elle-même une parole du Père. Dans la perspective franciscaine, l’Incarnation n’est pas la réaction au péché mais plutôt le débordement de l’amour abondant et humble de Dieu. Par la Croix, cet amour humble cherche à toucher notre humanité même dans les abîmes du péché et de l’aliénation, même prise dans le réseau de la violence et des relations rompues. La Croix est le signe infaillible planté dans l’histoire pour affirmer que nulle expression de notre humanité n’est étrangère à Dieu et ne peut être exclue de son amour rédempteur. Tournons-nous vers Jésus pour savoir ce que cela signifie de regarder la réalité à partir du point de vue de Dieu.</w:t>
      </w:r>
    </w:p>
    <w:p w:rsidR="0050190C" w:rsidRPr="0042037F" w:rsidRDefault="0050190C" w:rsidP="0050190C">
      <w:pPr>
        <w:jc w:val="both"/>
        <w:rPr>
          <w:rFonts w:asciiTheme="majorHAnsi" w:hAnsiTheme="majorHAnsi" w:cs="Garamond"/>
          <w:sz w:val="28"/>
          <w:szCs w:val="28"/>
          <w:lang w:val="fr-FR" w:eastAsia="it-IT"/>
        </w:rPr>
      </w:pPr>
    </w:p>
    <w:p w:rsidR="0050190C" w:rsidRPr="0042037F" w:rsidRDefault="0050190C" w:rsidP="0050190C">
      <w:pPr>
        <w:jc w:val="both"/>
        <w:rPr>
          <w:rFonts w:asciiTheme="majorHAnsi" w:hAnsiTheme="majorHAnsi" w:cs="Garamond"/>
          <w:i/>
          <w:iCs/>
          <w:sz w:val="28"/>
          <w:szCs w:val="28"/>
          <w:lang w:val="fr-FR" w:eastAsia="it-IT"/>
        </w:rPr>
      </w:pPr>
      <w:bookmarkStart w:id="25" w:name="_Toc458872848"/>
      <w:bookmarkStart w:id="26" w:name="_Toc469655291"/>
      <w:bookmarkStart w:id="27" w:name="_Toc469655306"/>
      <w:r w:rsidRPr="0042037F">
        <w:rPr>
          <w:rStyle w:val="Nagwek3Znak"/>
          <w:sz w:val="28"/>
          <w:szCs w:val="28"/>
          <w:lang w:val="fr-FR"/>
        </w:rPr>
        <w:t>« Donne-moi de cette eau... »</w:t>
      </w:r>
      <w:bookmarkEnd w:id="25"/>
      <w:bookmarkEnd w:id="26"/>
      <w:bookmarkEnd w:id="27"/>
      <w:r w:rsidRPr="0042037F">
        <w:rPr>
          <w:rFonts w:asciiTheme="majorHAnsi" w:hAnsiTheme="majorHAnsi" w:cs="Garamond"/>
          <w:i/>
          <w:iCs/>
          <w:sz w:val="28"/>
          <w:szCs w:val="28"/>
          <w:lang w:val="fr-FR" w:eastAsia="it-IT"/>
        </w:rPr>
        <w:t xml:space="preserve"> (</w:t>
      </w:r>
      <w:proofErr w:type="spellStart"/>
      <w:r w:rsidRPr="0042037F">
        <w:rPr>
          <w:rFonts w:asciiTheme="majorHAnsi" w:hAnsiTheme="majorHAnsi" w:cs="Garamond"/>
          <w:i/>
          <w:iCs/>
          <w:sz w:val="28"/>
          <w:szCs w:val="28"/>
          <w:lang w:val="fr-FR" w:eastAsia="it-IT"/>
        </w:rPr>
        <w:t>Jn</w:t>
      </w:r>
      <w:proofErr w:type="spellEnd"/>
      <w:r w:rsidRPr="0042037F">
        <w:rPr>
          <w:rFonts w:asciiTheme="majorHAnsi" w:hAnsiTheme="majorHAnsi" w:cs="Garamond"/>
          <w:i/>
          <w:iCs/>
          <w:sz w:val="28"/>
          <w:szCs w:val="28"/>
          <w:lang w:val="fr-FR" w:eastAsia="it-IT"/>
        </w:rPr>
        <w:t xml:space="preserve"> 4,15)</w:t>
      </w:r>
    </w:p>
    <w:p w:rsidR="0050190C" w:rsidRPr="0042037F" w:rsidRDefault="0050190C" w:rsidP="0050190C">
      <w:pPr>
        <w:jc w:val="both"/>
        <w:rPr>
          <w:rFonts w:asciiTheme="majorHAnsi" w:hAnsiTheme="majorHAnsi" w:cs="Garamond"/>
          <w:sz w:val="28"/>
          <w:szCs w:val="28"/>
          <w:lang w:val="fr-FR" w:eastAsia="it-IT"/>
        </w:rPr>
      </w:pPr>
      <w:r w:rsidRPr="0042037F">
        <w:rPr>
          <w:rFonts w:asciiTheme="majorHAnsi" w:hAnsiTheme="majorHAnsi" w:cs="Garamond"/>
          <w:sz w:val="28"/>
          <w:szCs w:val="28"/>
          <w:lang w:val="fr-FR" w:eastAsia="it-IT"/>
        </w:rPr>
        <w:t>3.2 Dans son homélie pour la fête de l’Assomption, le pape Benoit XVI faisait remarquer que l’ange Gabriel ne s’adresse pas à la Vierge en l’appelant « Marie », le nom qui l’identifie dans notre société humaine, mais plutôt par le nom qui l’identifie auprès de Dieu: « comblée de grâce » (</w:t>
      </w:r>
      <w:proofErr w:type="spellStart"/>
      <w:r w:rsidRPr="0042037F">
        <w:rPr>
          <w:rFonts w:asciiTheme="majorHAnsi" w:hAnsiTheme="majorHAnsi" w:cs="Garamond"/>
          <w:sz w:val="28"/>
          <w:szCs w:val="28"/>
          <w:lang w:val="fr-FR" w:eastAsia="it-IT"/>
        </w:rPr>
        <w:t>Lc</w:t>
      </w:r>
      <w:proofErr w:type="spellEnd"/>
      <w:r w:rsidRPr="0042037F">
        <w:rPr>
          <w:rFonts w:asciiTheme="majorHAnsi" w:hAnsiTheme="majorHAnsi" w:cs="Garamond"/>
          <w:sz w:val="28"/>
          <w:szCs w:val="28"/>
          <w:lang w:val="fr-FR" w:eastAsia="it-IT"/>
        </w:rPr>
        <w:t xml:space="preserve"> 1,28). C’est de la même manière qu’au puits de Jacob, Jésus ne salut pas la Samaritaine à partir de ce que l’on dit d’elle à Sichem — elle passe pour la maîtresse de cinq hommes — mais bien plutôt comme Dieu la connaît, une femme attirée par la source d’eau vive. Pour la faire entrer en de nouvelles relations de rachetée telles que les désire vraiment son cœur, Jésus brise barrière après barrière de sexisme et de préjugé ethnique: « Comment ! toi qui es Juif, tu me demandes à boire à moi qui suis une femme samaritaine? » (</w:t>
      </w:r>
      <w:proofErr w:type="spellStart"/>
      <w:r w:rsidRPr="0042037F">
        <w:rPr>
          <w:rFonts w:asciiTheme="majorHAnsi" w:hAnsiTheme="majorHAnsi" w:cs="Garamond"/>
          <w:sz w:val="28"/>
          <w:szCs w:val="28"/>
          <w:lang w:val="fr-FR" w:eastAsia="it-IT"/>
        </w:rPr>
        <w:t>Jn</w:t>
      </w:r>
      <w:proofErr w:type="spellEnd"/>
      <w:r w:rsidRPr="0042037F">
        <w:rPr>
          <w:rFonts w:asciiTheme="majorHAnsi" w:hAnsiTheme="majorHAnsi" w:cs="Garamond"/>
          <w:sz w:val="28"/>
          <w:szCs w:val="28"/>
          <w:lang w:val="fr-FR" w:eastAsia="it-IT"/>
        </w:rPr>
        <w:t xml:space="preserve"> 9,9). Jésus dépasse aussi sa superficialité religieuse: « Nos pères ont adoré sur cette montagne et vous, vous dites: C’est à Jérusalem qu’est le lieu où il faut adorer » (</w:t>
      </w:r>
      <w:proofErr w:type="spellStart"/>
      <w:r w:rsidRPr="0042037F">
        <w:rPr>
          <w:rFonts w:asciiTheme="majorHAnsi" w:hAnsiTheme="majorHAnsi" w:cs="Garamond"/>
          <w:sz w:val="28"/>
          <w:szCs w:val="28"/>
          <w:lang w:val="fr-FR" w:eastAsia="it-IT"/>
        </w:rPr>
        <w:t>Jn</w:t>
      </w:r>
      <w:proofErr w:type="spellEnd"/>
      <w:r w:rsidRPr="0042037F">
        <w:rPr>
          <w:rFonts w:asciiTheme="majorHAnsi" w:hAnsiTheme="majorHAnsi" w:cs="Garamond"/>
          <w:sz w:val="28"/>
          <w:szCs w:val="28"/>
          <w:lang w:val="fr-FR" w:eastAsia="it-IT"/>
        </w:rPr>
        <w:t xml:space="preserve"> 4,20). Et il va même jusqu’à aborder de front </w:t>
      </w:r>
      <w:r w:rsidRPr="0042037F">
        <w:rPr>
          <w:rFonts w:asciiTheme="majorHAnsi" w:hAnsiTheme="majorHAnsi" w:cs="Garamond"/>
          <w:sz w:val="28"/>
          <w:szCs w:val="28"/>
          <w:lang w:val="fr-FR" w:eastAsia="it-IT"/>
        </w:rPr>
        <w:lastRenderedPageBreak/>
        <w:t>la légèreté de ses relations humaines: « Tu as bien fait de dire: Je n’ai pas de mari, car tu as eu cinq maris et celui que tu as maintenant n’est pas ton mari » (</w:t>
      </w:r>
      <w:proofErr w:type="spellStart"/>
      <w:r w:rsidRPr="0042037F">
        <w:rPr>
          <w:rFonts w:asciiTheme="majorHAnsi" w:hAnsiTheme="majorHAnsi" w:cs="Garamond"/>
          <w:sz w:val="28"/>
          <w:szCs w:val="28"/>
          <w:lang w:val="fr-FR" w:eastAsia="it-IT"/>
        </w:rPr>
        <w:t>Jn</w:t>
      </w:r>
      <w:proofErr w:type="spellEnd"/>
      <w:r w:rsidRPr="0042037F">
        <w:rPr>
          <w:rFonts w:asciiTheme="majorHAnsi" w:hAnsiTheme="majorHAnsi" w:cs="Garamond"/>
          <w:sz w:val="28"/>
          <w:szCs w:val="28"/>
          <w:lang w:val="fr-FR" w:eastAsia="it-IT"/>
        </w:rPr>
        <w:t xml:space="preserve"> 4,17-18). Son regard pénétrant et contemplatif touche le cœur profond de ses désirs: « Donne-moi de cette eau... » et purifie sa quête de rapports rachetés avec Dieu et l’humanité.</w:t>
      </w:r>
    </w:p>
    <w:p w:rsidR="0050190C" w:rsidRPr="0042037F" w:rsidRDefault="0050190C" w:rsidP="0050190C">
      <w:pPr>
        <w:jc w:val="both"/>
        <w:rPr>
          <w:rFonts w:asciiTheme="majorHAnsi" w:hAnsiTheme="majorHAnsi" w:cs="Garamond"/>
          <w:sz w:val="28"/>
          <w:szCs w:val="28"/>
          <w:lang w:val="fr-FR" w:eastAsia="it-IT"/>
        </w:rPr>
      </w:pPr>
      <w:r w:rsidRPr="0042037F">
        <w:rPr>
          <w:rFonts w:asciiTheme="majorHAnsi" w:hAnsiTheme="majorHAnsi" w:cs="Garamond"/>
          <w:sz w:val="28"/>
          <w:szCs w:val="28"/>
          <w:lang w:val="fr-FR" w:eastAsia="it-IT"/>
        </w:rPr>
        <w:t>Tous les détails font ressortir l’humilité de la rencontre. Jésus attend cette femme: « Jésus, fatigué par la marche, se tenait donc assis près du puits » (</w:t>
      </w:r>
      <w:proofErr w:type="spellStart"/>
      <w:r w:rsidRPr="0042037F">
        <w:rPr>
          <w:rFonts w:asciiTheme="majorHAnsi" w:hAnsiTheme="majorHAnsi" w:cs="Garamond"/>
          <w:sz w:val="28"/>
          <w:szCs w:val="28"/>
          <w:lang w:val="fr-FR" w:eastAsia="it-IT"/>
        </w:rPr>
        <w:t>Jn</w:t>
      </w:r>
      <w:proofErr w:type="spellEnd"/>
      <w:r w:rsidRPr="0042037F">
        <w:rPr>
          <w:rFonts w:asciiTheme="majorHAnsi" w:hAnsiTheme="majorHAnsi" w:cs="Garamond"/>
          <w:sz w:val="28"/>
          <w:szCs w:val="28"/>
          <w:lang w:val="fr-FR" w:eastAsia="it-IT"/>
        </w:rPr>
        <w:t xml:space="preserve"> 4,6). Attendre l’autre avec patience, n’est-ce pas une expression d’humilité? Il choisit de la rencontrer au puits de Jacob, un lieu situé « hors du camp » — hors de la ville aux yeux de la femme mais en terre étrangère pour un Juif. Mais c’est un lieu où Juifs et Samaritaines peuvent dialoguer, un lieu riche de traditions religieuses pour les deux groupes. L’humilité n’en impose pas ! Jésus ouvre le dialogue en position de vulnérabilité, de dépendance vis-à-vis de la femme: « Donne-moi à boire » (</w:t>
      </w:r>
      <w:proofErr w:type="spellStart"/>
      <w:r w:rsidRPr="0042037F">
        <w:rPr>
          <w:rFonts w:asciiTheme="majorHAnsi" w:hAnsiTheme="majorHAnsi" w:cs="Garamond"/>
          <w:sz w:val="28"/>
          <w:szCs w:val="28"/>
          <w:lang w:val="fr-FR" w:eastAsia="it-IT"/>
        </w:rPr>
        <w:t>Jn</w:t>
      </w:r>
      <w:proofErr w:type="spellEnd"/>
      <w:r w:rsidRPr="0042037F">
        <w:rPr>
          <w:rFonts w:asciiTheme="majorHAnsi" w:hAnsiTheme="majorHAnsi" w:cs="Garamond"/>
          <w:sz w:val="28"/>
          <w:szCs w:val="28"/>
          <w:lang w:val="fr-FR" w:eastAsia="it-IT"/>
        </w:rPr>
        <w:t xml:space="preserve"> 4,7). Du coup, Jésus permet à la femme de le voir lui-même sous un nouveau jour: « Je sais que le Messie doit venir » (</w:t>
      </w:r>
      <w:proofErr w:type="spellStart"/>
      <w:r w:rsidRPr="0042037F">
        <w:rPr>
          <w:rFonts w:asciiTheme="majorHAnsi" w:hAnsiTheme="majorHAnsi" w:cs="Garamond"/>
          <w:sz w:val="28"/>
          <w:szCs w:val="28"/>
          <w:lang w:val="fr-FR" w:eastAsia="it-IT"/>
        </w:rPr>
        <w:t>Jn</w:t>
      </w:r>
      <w:proofErr w:type="spellEnd"/>
      <w:r w:rsidRPr="0042037F">
        <w:rPr>
          <w:rFonts w:asciiTheme="majorHAnsi" w:hAnsiTheme="majorHAnsi" w:cs="Garamond"/>
          <w:sz w:val="28"/>
          <w:szCs w:val="28"/>
          <w:lang w:val="fr-FR" w:eastAsia="it-IT"/>
        </w:rPr>
        <w:t xml:space="preserve"> 4,25). Jésus lui répond:« Je le suis, moi qui te parle » (</w:t>
      </w:r>
      <w:proofErr w:type="spellStart"/>
      <w:r w:rsidRPr="0042037F">
        <w:rPr>
          <w:rFonts w:asciiTheme="majorHAnsi" w:hAnsiTheme="majorHAnsi" w:cs="Garamond"/>
          <w:sz w:val="28"/>
          <w:szCs w:val="28"/>
          <w:lang w:val="fr-FR" w:eastAsia="it-IT"/>
        </w:rPr>
        <w:t>Jn</w:t>
      </w:r>
      <w:proofErr w:type="spellEnd"/>
      <w:r w:rsidRPr="0042037F">
        <w:rPr>
          <w:rFonts w:asciiTheme="majorHAnsi" w:hAnsiTheme="majorHAnsi" w:cs="Garamond"/>
          <w:sz w:val="28"/>
          <w:szCs w:val="28"/>
          <w:lang w:val="fr-FR" w:eastAsia="it-IT"/>
        </w:rPr>
        <w:t xml:space="preserve"> 4,26).</w:t>
      </w:r>
    </w:p>
    <w:p w:rsidR="0050190C" w:rsidRPr="0042037F" w:rsidRDefault="0050190C" w:rsidP="0050190C">
      <w:pPr>
        <w:jc w:val="both"/>
        <w:rPr>
          <w:rFonts w:asciiTheme="majorHAnsi" w:hAnsiTheme="majorHAnsi" w:cs="Garamond"/>
          <w:sz w:val="28"/>
          <w:szCs w:val="28"/>
          <w:lang w:val="fr-FR" w:eastAsia="it-IT"/>
        </w:rPr>
      </w:pPr>
      <w:r w:rsidRPr="0042037F">
        <w:rPr>
          <w:rFonts w:asciiTheme="majorHAnsi" w:hAnsiTheme="majorHAnsi" w:cs="Garamond"/>
          <w:sz w:val="28"/>
          <w:szCs w:val="28"/>
          <w:lang w:val="fr-FR" w:eastAsia="it-IT"/>
        </w:rPr>
        <w:t xml:space="preserve">Après l’annonciation, engagée par l’humble amour du Père, « Marie partit en hâte... » pour visiter sa cousine Élizabeth (cf. </w:t>
      </w:r>
      <w:proofErr w:type="spellStart"/>
      <w:r w:rsidRPr="0042037F">
        <w:rPr>
          <w:rFonts w:asciiTheme="majorHAnsi" w:hAnsiTheme="majorHAnsi" w:cs="Garamond"/>
          <w:sz w:val="28"/>
          <w:szCs w:val="28"/>
          <w:lang w:val="fr-FR" w:eastAsia="it-IT"/>
        </w:rPr>
        <w:t>Lc</w:t>
      </w:r>
      <w:proofErr w:type="spellEnd"/>
      <w:r w:rsidRPr="0042037F">
        <w:rPr>
          <w:rFonts w:asciiTheme="majorHAnsi" w:hAnsiTheme="majorHAnsi" w:cs="Garamond"/>
          <w:sz w:val="28"/>
          <w:szCs w:val="28"/>
          <w:lang w:val="fr-FR" w:eastAsia="it-IT"/>
        </w:rPr>
        <w:t xml:space="preserve"> 1,39). De la même manière, la Samaritaine, après sa rencontre avec Jésus, va se lier avec les gens de la ville d’une manière nouvelle, devenant pour eux force de foi et de communion. Cette femme a rencontré le Christ humble et pauvre « hors du camp » et Jésus la raccompagne « dans le camp » là où elle retrouvera ses voisins d’une manière nouvelle et plus profonde. Le regard pénétrant et contemplatif de Dieu touche le cœur profond du besoin humain de relations (après tout, ne sommes-nous pas faits à l’image d’un Dieu de relations?) et fait advenir une nouveauté qu’on n’aurait pas cru possible !</w:t>
      </w:r>
    </w:p>
    <w:p w:rsidR="0050190C" w:rsidRPr="0042037F" w:rsidRDefault="0050190C" w:rsidP="0050190C">
      <w:pPr>
        <w:jc w:val="both"/>
        <w:rPr>
          <w:rFonts w:asciiTheme="majorHAnsi" w:hAnsiTheme="majorHAnsi" w:cs="Garamond"/>
          <w:sz w:val="28"/>
          <w:szCs w:val="28"/>
          <w:lang w:val="fr-FR" w:eastAsia="it-IT"/>
        </w:rPr>
      </w:pPr>
    </w:p>
    <w:p w:rsidR="0050190C" w:rsidRPr="0042037F" w:rsidRDefault="0050190C" w:rsidP="0050190C">
      <w:pPr>
        <w:jc w:val="both"/>
        <w:rPr>
          <w:rFonts w:asciiTheme="majorHAnsi" w:hAnsiTheme="majorHAnsi" w:cs="Garamond"/>
          <w:i/>
          <w:iCs/>
          <w:sz w:val="28"/>
          <w:szCs w:val="28"/>
          <w:lang w:val="fr-FR" w:eastAsia="it-IT"/>
        </w:rPr>
      </w:pPr>
      <w:bookmarkStart w:id="28" w:name="_Toc458872849"/>
      <w:bookmarkStart w:id="29" w:name="_Toc469655292"/>
      <w:bookmarkStart w:id="30" w:name="_Toc469655307"/>
      <w:r w:rsidRPr="0042037F">
        <w:rPr>
          <w:rStyle w:val="Nagwek3Znak"/>
          <w:sz w:val="28"/>
          <w:szCs w:val="28"/>
          <w:lang w:val="fr-FR"/>
        </w:rPr>
        <w:t>« Lequel de ces trois... s’est montré le prochain? »</w:t>
      </w:r>
      <w:bookmarkEnd w:id="28"/>
      <w:bookmarkEnd w:id="29"/>
      <w:bookmarkEnd w:id="30"/>
      <w:r w:rsidRPr="0042037F">
        <w:rPr>
          <w:rFonts w:asciiTheme="majorHAnsi" w:hAnsiTheme="majorHAnsi" w:cs="Garamond"/>
          <w:i/>
          <w:iCs/>
          <w:sz w:val="28"/>
          <w:szCs w:val="28"/>
          <w:lang w:val="fr-FR" w:eastAsia="it-IT"/>
        </w:rPr>
        <w:t xml:space="preserve"> (</w:t>
      </w:r>
      <w:proofErr w:type="spellStart"/>
      <w:r w:rsidRPr="0042037F">
        <w:rPr>
          <w:rFonts w:asciiTheme="majorHAnsi" w:hAnsiTheme="majorHAnsi" w:cs="Garamond"/>
          <w:i/>
          <w:iCs/>
          <w:sz w:val="28"/>
          <w:szCs w:val="28"/>
          <w:lang w:val="fr-FR" w:eastAsia="it-IT"/>
        </w:rPr>
        <w:t>Lc</w:t>
      </w:r>
      <w:proofErr w:type="spellEnd"/>
      <w:r w:rsidRPr="0042037F">
        <w:rPr>
          <w:rFonts w:asciiTheme="majorHAnsi" w:hAnsiTheme="majorHAnsi" w:cs="Garamond"/>
          <w:i/>
          <w:iCs/>
          <w:sz w:val="28"/>
          <w:szCs w:val="28"/>
          <w:lang w:val="fr-FR" w:eastAsia="it-IT"/>
        </w:rPr>
        <w:t xml:space="preserve"> 10,36)</w:t>
      </w:r>
    </w:p>
    <w:p w:rsidR="0050190C" w:rsidRPr="0042037F" w:rsidRDefault="0050190C" w:rsidP="0050190C">
      <w:pPr>
        <w:jc w:val="both"/>
        <w:rPr>
          <w:rFonts w:asciiTheme="majorHAnsi" w:hAnsiTheme="majorHAnsi" w:cs="Garamond"/>
          <w:sz w:val="28"/>
          <w:szCs w:val="28"/>
          <w:lang w:val="fr-FR" w:eastAsia="it-IT"/>
        </w:rPr>
      </w:pPr>
      <w:r w:rsidRPr="0042037F">
        <w:rPr>
          <w:rFonts w:asciiTheme="majorHAnsi" w:hAnsiTheme="majorHAnsi" w:cs="Garamond"/>
          <w:sz w:val="28"/>
          <w:szCs w:val="28"/>
          <w:lang w:val="fr-FR" w:eastAsia="it-IT"/>
        </w:rPr>
        <w:t>3.3 « Un homme descendait de Jérusalem à Jéricho, et il tomba au milieu de brigands » (</w:t>
      </w:r>
      <w:proofErr w:type="spellStart"/>
      <w:r w:rsidRPr="0042037F">
        <w:rPr>
          <w:rFonts w:asciiTheme="majorHAnsi" w:hAnsiTheme="majorHAnsi" w:cs="Garamond"/>
          <w:sz w:val="28"/>
          <w:szCs w:val="28"/>
          <w:lang w:val="fr-FR" w:eastAsia="it-IT"/>
        </w:rPr>
        <w:t>Lc</w:t>
      </w:r>
      <w:proofErr w:type="spellEnd"/>
      <w:r w:rsidRPr="0042037F">
        <w:rPr>
          <w:rFonts w:asciiTheme="majorHAnsi" w:hAnsiTheme="majorHAnsi" w:cs="Garamond"/>
          <w:sz w:val="28"/>
          <w:szCs w:val="28"/>
          <w:lang w:val="fr-FR" w:eastAsia="it-IT"/>
        </w:rPr>
        <w:t xml:space="preserve"> 10,30). Cette expérience est celle de millions de migrants politiques et économiques qui, chaque année, laissent les villages de leurs ancêtres à la recherche d’une nouvelle vie en ville. Ils n’y arrivent jamais vraiment. Il se trouvent bloqués à la périphérie de nos villes modernes, victimes </w:t>
      </w:r>
      <w:r w:rsidRPr="0042037F">
        <w:rPr>
          <w:rFonts w:asciiTheme="majorHAnsi" w:hAnsiTheme="majorHAnsi" w:cs="Garamond"/>
          <w:sz w:val="28"/>
          <w:szCs w:val="28"/>
          <w:lang w:val="fr-FR" w:eastAsia="it-IT"/>
        </w:rPr>
        <w:lastRenderedPageBreak/>
        <w:t>de violence et d’exploitation. Le Bon Samaritain est bien plus qu’un homme qui assiste son prochain malheureux. Ils se porte responsable pour lui: « Il ... banda ses plaies, ... puis le chargea sur sa propre monture, ... et prit soin de lui » (</w:t>
      </w:r>
      <w:proofErr w:type="spellStart"/>
      <w:r w:rsidRPr="0042037F">
        <w:rPr>
          <w:rFonts w:asciiTheme="majorHAnsi" w:hAnsiTheme="majorHAnsi" w:cs="Garamond"/>
          <w:sz w:val="28"/>
          <w:szCs w:val="28"/>
          <w:lang w:val="fr-FR" w:eastAsia="it-IT"/>
        </w:rPr>
        <w:t>Lc</w:t>
      </w:r>
      <w:proofErr w:type="spellEnd"/>
      <w:r w:rsidRPr="0042037F">
        <w:rPr>
          <w:rFonts w:asciiTheme="majorHAnsi" w:hAnsiTheme="majorHAnsi" w:cs="Garamond"/>
          <w:sz w:val="28"/>
          <w:szCs w:val="28"/>
          <w:lang w:val="fr-FR" w:eastAsia="it-IT"/>
        </w:rPr>
        <w:t xml:space="preserve"> 10, 34). Mais attention, le centre de cette parabole, ce n’est pas le Bon Samaritain, c’est le légiste !</w:t>
      </w:r>
    </w:p>
    <w:p w:rsidR="0050190C" w:rsidRPr="0042037F" w:rsidRDefault="0050190C" w:rsidP="0050190C">
      <w:pPr>
        <w:jc w:val="both"/>
        <w:rPr>
          <w:rFonts w:asciiTheme="majorHAnsi" w:hAnsiTheme="majorHAnsi" w:cs="Garamond"/>
          <w:sz w:val="28"/>
          <w:szCs w:val="28"/>
          <w:lang w:val="fr-FR" w:eastAsia="it-IT"/>
        </w:rPr>
      </w:pPr>
      <w:r w:rsidRPr="0042037F">
        <w:rPr>
          <w:rFonts w:asciiTheme="majorHAnsi" w:hAnsiTheme="majorHAnsi" w:cs="Garamond"/>
          <w:sz w:val="28"/>
          <w:szCs w:val="28"/>
          <w:lang w:val="fr-FR" w:eastAsia="it-IT"/>
        </w:rPr>
        <w:t>« Maître, que dois-je faire pour avoir en héritage la vie éternelle? » (</w:t>
      </w:r>
      <w:proofErr w:type="spellStart"/>
      <w:r w:rsidRPr="0042037F">
        <w:rPr>
          <w:rFonts w:asciiTheme="majorHAnsi" w:hAnsiTheme="majorHAnsi" w:cs="Garamond"/>
          <w:sz w:val="28"/>
          <w:szCs w:val="28"/>
          <w:lang w:val="fr-FR" w:eastAsia="it-IT"/>
        </w:rPr>
        <w:t>Lc</w:t>
      </w:r>
      <w:proofErr w:type="spellEnd"/>
      <w:r w:rsidRPr="0042037F">
        <w:rPr>
          <w:rFonts w:asciiTheme="majorHAnsi" w:hAnsiTheme="majorHAnsi" w:cs="Garamond"/>
          <w:sz w:val="28"/>
          <w:szCs w:val="28"/>
          <w:lang w:val="fr-FR" w:eastAsia="it-IT"/>
        </w:rPr>
        <w:t xml:space="preserve"> 10,25). Jésus questionne la vision du monde de ce légiste dont la religion elle-même a enfermé le cœur dans les limites de son intérêt propre: « Lequel de ces trois... s’est montré le prochain? » (</w:t>
      </w:r>
      <w:proofErr w:type="spellStart"/>
      <w:r w:rsidRPr="0042037F">
        <w:rPr>
          <w:rFonts w:asciiTheme="majorHAnsi" w:hAnsiTheme="majorHAnsi" w:cs="Garamond"/>
          <w:sz w:val="28"/>
          <w:szCs w:val="28"/>
          <w:lang w:val="fr-FR" w:eastAsia="it-IT"/>
        </w:rPr>
        <w:t>Lc</w:t>
      </w:r>
      <w:proofErr w:type="spellEnd"/>
      <w:r w:rsidRPr="0042037F">
        <w:rPr>
          <w:rFonts w:asciiTheme="majorHAnsi" w:hAnsiTheme="majorHAnsi" w:cs="Garamond"/>
          <w:sz w:val="28"/>
          <w:szCs w:val="28"/>
          <w:lang w:val="fr-FR" w:eastAsia="it-IT"/>
        </w:rPr>
        <w:t> 10,36). Jésus amène de la part du légiste une réponse inattendue: « Celui-là qui a exercé la miséricorde envers lui » (</w:t>
      </w:r>
      <w:proofErr w:type="spellStart"/>
      <w:r w:rsidRPr="0042037F">
        <w:rPr>
          <w:rFonts w:asciiTheme="majorHAnsi" w:hAnsiTheme="majorHAnsi" w:cs="Garamond"/>
          <w:sz w:val="28"/>
          <w:szCs w:val="28"/>
          <w:lang w:val="fr-FR" w:eastAsia="it-IT"/>
        </w:rPr>
        <w:t>Lc</w:t>
      </w:r>
      <w:proofErr w:type="spellEnd"/>
      <w:r w:rsidRPr="0042037F">
        <w:rPr>
          <w:rFonts w:asciiTheme="majorHAnsi" w:hAnsiTheme="majorHAnsi" w:cs="Garamond"/>
          <w:sz w:val="28"/>
          <w:szCs w:val="28"/>
          <w:lang w:val="fr-FR" w:eastAsia="it-IT"/>
        </w:rPr>
        <w:t xml:space="preserve"> 10,37). La compassion construit la communion dans un monde de violence et d’aliénation. Et Jésus peut alors l’envoyer, chargé d’une nouvelle mission: « Va, et toi aussi, fais de même » (</w:t>
      </w:r>
      <w:proofErr w:type="spellStart"/>
      <w:r w:rsidRPr="0042037F">
        <w:rPr>
          <w:rFonts w:asciiTheme="majorHAnsi" w:hAnsiTheme="majorHAnsi" w:cs="Garamond"/>
          <w:sz w:val="28"/>
          <w:szCs w:val="28"/>
          <w:lang w:val="fr-FR" w:eastAsia="it-IT"/>
        </w:rPr>
        <w:t>Lc</w:t>
      </w:r>
      <w:proofErr w:type="spellEnd"/>
      <w:r w:rsidRPr="0042037F">
        <w:rPr>
          <w:rFonts w:asciiTheme="majorHAnsi" w:hAnsiTheme="majorHAnsi" w:cs="Garamond"/>
          <w:sz w:val="28"/>
          <w:szCs w:val="28"/>
          <w:lang w:val="fr-FR" w:eastAsia="it-IT"/>
        </w:rPr>
        <w:t xml:space="preserve"> 10,37).</w:t>
      </w:r>
    </w:p>
    <w:p w:rsidR="0050190C" w:rsidRPr="0042037F" w:rsidRDefault="0050190C" w:rsidP="0050190C">
      <w:pPr>
        <w:jc w:val="both"/>
        <w:rPr>
          <w:rFonts w:asciiTheme="majorHAnsi" w:hAnsiTheme="majorHAnsi" w:cs="Garamond"/>
          <w:sz w:val="28"/>
          <w:szCs w:val="28"/>
          <w:lang w:val="fr-FR" w:eastAsia="it-IT"/>
        </w:rPr>
      </w:pPr>
    </w:p>
    <w:p w:rsidR="0050190C" w:rsidRPr="0042037F" w:rsidRDefault="0050190C" w:rsidP="0050190C">
      <w:pPr>
        <w:jc w:val="both"/>
        <w:rPr>
          <w:rFonts w:asciiTheme="majorHAnsi" w:hAnsiTheme="majorHAnsi" w:cs="Garamond"/>
          <w:sz w:val="28"/>
          <w:szCs w:val="28"/>
          <w:lang w:val="fr-FR" w:eastAsia="it-IT"/>
        </w:rPr>
      </w:pPr>
      <w:r w:rsidRPr="0042037F">
        <w:rPr>
          <w:rFonts w:asciiTheme="majorHAnsi" w:hAnsiTheme="majorHAnsi" w:cs="Garamond"/>
          <w:sz w:val="28"/>
          <w:szCs w:val="28"/>
          <w:lang w:val="fr-FR" w:eastAsia="it-IT"/>
        </w:rPr>
        <w:br w:type="page"/>
      </w:r>
    </w:p>
    <w:p w:rsidR="0050190C" w:rsidRPr="0042037F" w:rsidRDefault="0050190C" w:rsidP="0050190C">
      <w:pPr>
        <w:pStyle w:val="Nagwek2"/>
        <w:jc w:val="both"/>
        <w:rPr>
          <w:color w:val="auto"/>
          <w:sz w:val="28"/>
          <w:szCs w:val="28"/>
          <w:lang w:val="fr-FR"/>
        </w:rPr>
      </w:pPr>
      <w:bookmarkStart w:id="31" w:name="_Toc458872850"/>
      <w:bookmarkStart w:id="32" w:name="_Toc469655293"/>
      <w:bookmarkStart w:id="33" w:name="_Toc469655308"/>
      <w:r w:rsidRPr="0042037F">
        <w:rPr>
          <w:color w:val="auto"/>
          <w:sz w:val="28"/>
          <w:szCs w:val="28"/>
          <w:lang w:val="fr-FR"/>
        </w:rPr>
        <w:lastRenderedPageBreak/>
        <w:t>Profondeur spirituelle et vision de foi</w:t>
      </w:r>
      <w:bookmarkEnd w:id="31"/>
      <w:bookmarkEnd w:id="32"/>
      <w:bookmarkEnd w:id="33"/>
    </w:p>
    <w:p w:rsidR="0050190C" w:rsidRPr="0042037F" w:rsidRDefault="0050190C" w:rsidP="0050190C">
      <w:pPr>
        <w:jc w:val="both"/>
        <w:rPr>
          <w:rFonts w:asciiTheme="majorHAnsi" w:hAnsiTheme="majorHAnsi" w:cs="Garamond"/>
          <w:sz w:val="28"/>
          <w:szCs w:val="28"/>
          <w:lang w:val="fr-FR" w:eastAsia="it-IT"/>
        </w:rPr>
      </w:pPr>
    </w:p>
    <w:p w:rsidR="0050190C" w:rsidRPr="0042037F" w:rsidRDefault="0050190C" w:rsidP="0050190C">
      <w:pPr>
        <w:jc w:val="both"/>
        <w:rPr>
          <w:rFonts w:asciiTheme="majorHAnsi" w:hAnsiTheme="majorHAnsi" w:cs="Garamond"/>
          <w:sz w:val="28"/>
          <w:szCs w:val="28"/>
          <w:lang w:val="fr-FR" w:eastAsia="it-IT"/>
        </w:rPr>
      </w:pPr>
      <w:r w:rsidRPr="0042037F">
        <w:rPr>
          <w:rFonts w:asciiTheme="majorHAnsi" w:hAnsiTheme="majorHAnsi" w:cs="Garamond"/>
          <w:sz w:val="28"/>
          <w:szCs w:val="28"/>
          <w:lang w:val="fr-FR" w:eastAsia="it-IT"/>
        </w:rPr>
        <w:t xml:space="preserve">4.1 L’exemple de Jésus parle de notre expérience de proclamation de la parole de salut de Dieu à un monde sécularisé, marqué par la superficialité religieuse, l’aliénation et la violence. Lorsque nous regardons notre prochain avec les yeux du Père, nous pouvons toucher le profond désir qu’a l’humanité de relations et d’amour. Cela demande la profondeur spirituelle que nous trouvons dans notre tradition franciscaine de foi. Chaque chapitre de nos </w:t>
      </w:r>
      <w:r w:rsidRPr="0042037F">
        <w:rPr>
          <w:rFonts w:asciiTheme="majorHAnsi" w:hAnsiTheme="majorHAnsi" w:cs="Garamond"/>
          <w:i/>
          <w:iCs/>
          <w:sz w:val="28"/>
          <w:szCs w:val="28"/>
          <w:lang w:val="fr-FR" w:eastAsia="it-IT"/>
        </w:rPr>
        <w:t>Constitutions</w:t>
      </w:r>
      <w:r w:rsidRPr="0042037F">
        <w:rPr>
          <w:rFonts w:asciiTheme="majorHAnsi" w:hAnsiTheme="majorHAnsi" w:cs="Garamond"/>
          <w:sz w:val="28"/>
          <w:szCs w:val="28"/>
          <w:lang w:val="fr-FR" w:eastAsia="it-IT"/>
        </w:rPr>
        <w:t xml:space="preserve"> actuelles commence de la même manière, par une série de réflexions sur le Christ, l’Église, saint François et la tradition capucine qui nous conduit à des conclusions applicables à la vie en notre temps. La commission pré-capitulaire qui présentera un nouveau </w:t>
      </w:r>
      <w:r w:rsidRPr="0042037F">
        <w:rPr>
          <w:rFonts w:asciiTheme="majorHAnsi" w:hAnsiTheme="majorHAnsi" w:cs="Garamond"/>
          <w:i/>
          <w:iCs/>
          <w:sz w:val="28"/>
          <w:szCs w:val="28"/>
          <w:lang w:val="fr-FR" w:eastAsia="it-IT"/>
        </w:rPr>
        <w:t>Document de travail</w:t>
      </w:r>
      <w:r w:rsidRPr="0042037F">
        <w:rPr>
          <w:rFonts w:asciiTheme="majorHAnsi" w:hAnsiTheme="majorHAnsi" w:cs="Garamond"/>
          <w:sz w:val="28"/>
          <w:szCs w:val="28"/>
          <w:lang w:val="fr-FR" w:eastAsia="it-IT"/>
        </w:rPr>
        <w:t xml:space="preserve"> sur les </w:t>
      </w:r>
      <w:r w:rsidRPr="0042037F">
        <w:rPr>
          <w:rFonts w:asciiTheme="majorHAnsi" w:hAnsiTheme="majorHAnsi" w:cs="Garamond"/>
          <w:i/>
          <w:iCs/>
          <w:sz w:val="28"/>
          <w:szCs w:val="28"/>
          <w:lang w:val="fr-FR" w:eastAsia="it-IT"/>
        </w:rPr>
        <w:t>Constitutions</w:t>
      </w:r>
      <w:r w:rsidRPr="0042037F">
        <w:rPr>
          <w:rFonts w:asciiTheme="majorHAnsi" w:hAnsiTheme="majorHAnsi" w:cs="Garamond"/>
          <w:sz w:val="28"/>
          <w:szCs w:val="28"/>
          <w:lang w:val="fr-FR" w:eastAsia="it-IT"/>
        </w:rPr>
        <w:t xml:space="preserve"> au prochain chapitre général a ajouté un nouveau niveau de réflexion, celui de la vie trinitaire. Nous serons amenés, à partir de la Sainte Trinité, par Jésus, l’Église, François et la tradition capucine, à contempler la réalité de notre vie actuelle. Laissez la profondeur spirituelle de nos </w:t>
      </w:r>
      <w:r w:rsidRPr="0042037F">
        <w:rPr>
          <w:rFonts w:asciiTheme="majorHAnsi" w:hAnsiTheme="majorHAnsi" w:cs="Garamond"/>
          <w:i/>
          <w:iCs/>
          <w:sz w:val="28"/>
          <w:szCs w:val="28"/>
          <w:lang w:val="fr-FR" w:eastAsia="it-IT"/>
        </w:rPr>
        <w:t>Constitutions</w:t>
      </w:r>
      <w:r w:rsidRPr="0042037F">
        <w:rPr>
          <w:rFonts w:asciiTheme="majorHAnsi" w:hAnsiTheme="majorHAnsi" w:cs="Garamond"/>
          <w:sz w:val="28"/>
          <w:szCs w:val="28"/>
          <w:lang w:val="fr-FR" w:eastAsia="it-IT"/>
        </w:rPr>
        <w:t xml:space="preserve"> passer dans nos vies ! Que n’arrivera-t-il pas au monde si chaque chapitre local, chaque chapitre provincial et chaque réunion pastorale là où nous travaillons, commence par se situer dans cette profonde vision de foi? On n’a pas besoin de beaucoup de profondeur spirituelle pour reconnaître et décrire l’absence de Dieu dans notre monde. Les journaux quotidiens et les actualités télévisées la proclament ! Mais il faut la profondeur spirituelle pour reconnaître </w:t>
      </w:r>
      <w:r w:rsidRPr="0042037F">
        <w:rPr>
          <w:rFonts w:asciiTheme="majorHAnsi" w:hAnsiTheme="majorHAnsi" w:cs="Garamond"/>
          <w:b/>
          <w:bCs/>
          <w:i/>
          <w:iCs/>
          <w:sz w:val="28"/>
          <w:szCs w:val="28"/>
          <w:lang w:val="fr-FR" w:eastAsia="it-IT"/>
        </w:rPr>
        <w:t>la présence de Dieu !</w:t>
      </w:r>
      <w:r w:rsidRPr="0042037F">
        <w:rPr>
          <w:rFonts w:asciiTheme="majorHAnsi" w:hAnsiTheme="majorHAnsi" w:cs="Garamond"/>
          <w:sz w:val="28"/>
          <w:szCs w:val="28"/>
          <w:lang w:val="fr-FR" w:eastAsia="it-IT"/>
        </w:rPr>
        <w:t xml:space="preserve"> Notre Dieu trine est un Dieu de relations. Là où Dieu est présent, l’aliénation cède le pas à la solidarité, l’isolement cède le pas à la fraternité.</w:t>
      </w:r>
    </w:p>
    <w:p w:rsidR="0050190C" w:rsidRPr="0042037F" w:rsidRDefault="0050190C" w:rsidP="0050190C">
      <w:pPr>
        <w:tabs>
          <w:tab w:val="left" w:pos="-1440"/>
          <w:tab w:val="left" w:pos="-720"/>
        </w:tabs>
        <w:jc w:val="both"/>
        <w:rPr>
          <w:rFonts w:asciiTheme="majorHAnsi" w:hAnsiTheme="majorHAnsi" w:cs="Garamond"/>
          <w:sz w:val="28"/>
          <w:szCs w:val="28"/>
          <w:lang w:val="fr-FR" w:eastAsia="it-IT"/>
        </w:rPr>
      </w:pPr>
      <w:r w:rsidRPr="0042037F">
        <w:rPr>
          <w:rFonts w:asciiTheme="majorHAnsi" w:hAnsiTheme="majorHAnsi" w:cs="Garamond"/>
          <w:sz w:val="28"/>
          <w:szCs w:val="28"/>
          <w:lang w:val="fr-FR" w:eastAsia="it-IT"/>
        </w:rPr>
        <w:t>4.2 « Notre prière, telle une respiration d'amour, naît d'une motion de l</w:t>
      </w:r>
      <w:r w:rsidRPr="0042037F">
        <w:rPr>
          <w:rFonts w:asciiTheme="majorHAnsi" w:hAnsi="Cambria Math" w:cs="Cambria Math"/>
          <w:sz w:val="28"/>
          <w:szCs w:val="28"/>
          <w:lang w:val="fr-FR" w:eastAsia="it-IT"/>
        </w:rPr>
        <w:t>̓</w:t>
      </w:r>
      <w:r w:rsidRPr="0042037F">
        <w:rPr>
          <w:rFonts w:asciiTheme="majorHAnsi" w:hAnsiTheme="majorHAnsi" w:cs="Garamond"/>
          <w:sz w:val="28"/>
          <w:szCs w:val="28"/>
          <w:lang w:val="fr-FR" w:eastAsia="it-IT"/>
        </w:rPr>
        <w:t>Esprit Saint, qui rend l'homme intérieur attentif à la voix de Dieu parlant au cœur » (Constitutions, 45, 1).</w:t>
      </w:r>
    </w:p>
    <w:p w:rsidR="0050190C" w:rsidRPr="0042037F" w:rsidRDefault="0050190C" w:rsidP="0050190C">
      <w:pPr>
        <w:jc w:val="both"/>
        <w:rPr>
          <w:rFonts w:asciiTheme="majorHAnsi" w:hAnsiTheme="majorHAnsi" w:cs="Garamond"/>
          <w:sz w:val="28"/>
          <w:szCs w:val="28"/>
          <w:lang w:val="fr-FR" w:eastAsia="it-IT"/>
        </w:rPr>
      </w:pPr>
      <w:r w:rsidRPr="0042037F">
        <w:rPr>
          <w:rFonts w:asciiTheme="majorHAnsi" w:hAnsiTheme="majorHAnsi" w:cs="Garamond"/>
          <w:sz w:val="28"/>
          <w:szCs w:val="28"/>
          <w:lang w:val="fr-FR" w:eastAsia="it-IT"/>
        </w:rPr>
        <w:t xml:space="preserve">La prière ne nous coupe pas du monde ! Elle nous introduit au contraire au niveau le plus profond de la réalité. La prière nous rend conscients de la présence envahissante de l’Esprit Saint dans notre vie personnelle, dans nos fraternités et notre monde. Ainsi, chaque chapitre, chaque rencontre de pastoral devient un « moment d’ermitage », un moment de foi au cours duquel nous cherchons à acquérir « un regard plus large sur la réalité contemplée à partir de Dieu et des pauvres » (CPO 7, 31). Sainte Claire peut nous guider: « Ton époux, </w:t>
      </w:r>
      <w:r w:rsidRPr="0042037F">
        <w:rPr>
          <w:rFonts w:asciiTheme="majorHAnsi" w:hAnsiTheme="majorHAnsi" w:cs="Garamond"/>
          <w:sz w:val="28"/>
          <w:szCs w:val="28"/>
          <w:lang w:val="fr-FR" w:eastAsia="it-IT"/>
        </w:rPr>
        <w:lastRenderedPageBreak/>
        <w:t>regarde-le, illustre reine, médite-le, contemple-le, et n’aie d’autre désir que de l’imiter ! » (Ste Claire, Deuxième lettre à Agnès de Prague, 20). Ce fut précisément cet exercice de prière en quatre étapes qui a changé la relation de Claire et de ses sœurs avec les voisins de leurs cloîtres. En contemplant l’image du Christ humble et pauvre vivant autour de leurs monastères, Claire et ses sœurs ont insisté pour que le « privilège de la pauvreté » les protège contre toute domination sur les métayers et les serviteurs qui étaient essentiels à l’économie de tous les autres monastères de femmes au Moyen-âge. Regarder, méditer, contempler et imiter, c’est aussi une formule d’engagement pastoral et non pas seulement une pratique ascétique pour la prière: « Le frère mineur est celui qui contemple en premier lieu un Dieu qui se fait mineur dans la crèche, sur la croix et dans l’eucharistie » (CPO 7, 31).</w:t>
      </w:r>
    </w:p>
    <w:p w:rsidR="0050190C" w:rsidRPr="0042037F" w:rsidRDefault="0050190C" w:rsidP="0050190C">
      <w:pPr>
        <w:jc w:val="both"/>
        <w:rPr>
          <w:rFonts w:asciiTheme="majorHAnsi" w:hAnsiTheme="majorHAnsi" w:cs="Garamond"/>
          <w:sz w:val="28"/>
          <w:szCs w:val="28"/>
          <w:lang w:val="fr-FR" w:eastAsia="it-IT"/>
        </w:rPr>
      </w:pPr>
      <w:r w:rsidRPr="0042037F">
        <w:rPr>
          <w:rFonts w:asciiTheme="majorHAnsi" w:hAnsiTheme="majorHAnsi" w:cs="Garamond"/>
          <w:sz w:val="28"/>
          <w:szCs w:val="28"/>
          <w:lang w:val="fr-FR" w:eastAsia="it-IT"/>
        </w:rPr>
        <w:br w:type="page"/>
      </w:r>
    </w:p>
    <w:p w:rsidR="0050190C" w:rsidRPr="0042037F" w:rsidRDefault="0050190C" w:rsidP="0050190C">
      <w:pPr>
        <w:pStyle w:val="Nagwek2"/>
        <w:jc w:val="both"/>
        <w:rPr>
          <w:color w:val="auto"/>
          <w:sz w:val="28"/>
          <w:szCs w:val="28"/>
          <w:lang w:val="fr-FR"/>
        </w:rPr>
      </w:pPr>
      <w:bookmarkStart w:id="34" w:name="_Toc458872851"/>
      <w:bookmarkStart w:id="35" w:name="_Toc469655294"/>
      <w:bookmarkStart w:id="36" w:name="_Toc469655309"/>
      <w:r w:rsidRPr="0042037F">
        <w:rPr>
          <w:color w:val="auto"/>
          <w:sz w:val="28"/>
          <w:szCs w:val="28"/>
          <w:lang w:val="fr-FR"/>
        </w:rPr>
        <w:lastRenderedPageBreak/>
        <w:t>L’eucharistie comme mode d’être</w:t>
      </w:r>
      <w:bookmarkEnd w:id="34"/>
      <w:bookmarkEnd w:id="35"/>
      <w:bookmarkEnd w:id="36"/>
    </w:p>
    <w:p w:rsidR="0050190C" w:rsidRPr="0042037F" w:rsidRDefault="0050190C" w:rsidP="0050190C">
      <w:pPr>
        <w:jc w:val="both"/>
        <w:rPr>
          <w:rFonts w:asciiTheme="majorHAnsi" w:hAnsiTheme="majorHAnsi" w:cs="Garamond"/>
          <w:sz w:val="28"/>
          <w:szCs w:val="28"/>
          <w:lang w:val="fr-FR" w:eastAsia="it-IT"/>
        </w:rPr>
      </w:pPr>
    </w:p>
    <w:p w:rsidR="0050190C" w:rsidRPr="0042037F" w:rsidRDefault="0050190C" w:rsidP="0050190C">
      <w:pPr>
        <w:jc w:val="both"/>
        <w:rPr>
          <w:rFonts w:asciiTheme="majorHAnsi" w:hAnsiTheme="majorHAnsi" w:cs="Garamond"/>
          <w:sz w:val="28"/>
          <w:szCs w:val="28"/>
          <w:lang w:val="fr-FR" w:eastAsia="it-IT"/>
        </w:rPr>
      </w:pPr>
      <w:r w:rsidRPr="0042037F">
        <w:rPr>
          <w:rFonts w:asciiTheme="majorHAnsi" w:hAnsiTheme="majorHAnsi" w:cs="Garamond"/>
          <w:sz w:val="28"/>
          <w:szCs w:val="28"/>
          <w:lang w:val="fr-FR" w:eastAsia="it-IT"/>
        </w:rPr>
        <w:t xml:space="preserve">5.1 Ce que nos regards contemplent dans l’oraison mentale doit être assumé et célébré dans l’eucharistie. Tout au long du document de travail du récent synode des évêques sur l’eucharistie, on fait référence à l’importance d’établir un lien vital entre le </w:t>
      </w:r>
      <w:proofErr w:type="spellStart"/>
      <w:r w:rsidRPr="0042037F">
        <w:rPr>
          <w:rFonts w:asciiTheme="majorHAnsi" w:hAnsiTheme="majorHAnsi" w:cs="Garamond"/>
          <w:i/>
          <w:iCs/>
          <w:sz w:val="28"/>
          <w:szCs w:val="28"/>
          <w:lang w:val="fr-FR" w:eastAsia="it-IT"/>
        </w:rPr>
        <w:t>mysterium</w:t>
      </w:r>
      <w:proofErr w:type="spellEnd"/>
      <w:r w:rsidRPr="0042037F">
        <w:rPr>
          <w:rFonts w:asciiTheme="majorHAnsi" w:hAnsiTheme="majorHAnsi" w:cs="Garamond"/>
          <w:i/>
          <w:iCs/>
          <w:sz w:val="28"/>
          <w:szCs w:val="28"/>
          <w:lang w:val="fr-FR" w:eastAsia="it-IT"/>
        </w:rPr>
        <w:t xml:space="preserve"> </w:t>
      </w:r>
      <w:proofErr w:type="spellStart"/>
      <w:r w:rsidRPr="0042037F">
        <w:rPr>
          <w:rFonts w:asciiTheme="majorHAnsi" w:hAnsiTheme="majorHAnsi" w:cs="Garamond"/>
          <w:i/>
          <w:iCs/>
          <w:sz w:val="28"/>
          <w:szCs w:val="28"/>
          <w:lang w:val="fr-FR" w:eastAsia="it-IT"/>
        </w:rPr>
        <w:t>fidei</w:t>
      </w:r>
      <w:proofErr w:type="spellEnd"/>
      <w:r w:rsidRPr="0042037F">
        <w:rPr>
          <w:rFonts w:asciiTheme="majorHAnsi" w:hAnsiTheme="majorHAnsi" w:cs="Garamond"/>
          <w:sz w:val="28"/>
          <w:szCs w:val="28"/>
          <w:lang w:val="fr-FR" w:eastAsia="it-IT"/>
        </w:rPr>
        <w:t xml:space="preserve"> et la réalité de la vie humaine. Le plus souvent, on exprime ce souci en soulignant le manque de dévotion eucharistique, la faiblesse de l’observance dominicale et la dichotomie entre la pratique de foi et la vie morale. L’eucharistie forme une continuité de foi. Les évêques de l’Église invitent les fidèles, et spécialement les disciples de saint François à s’approprier ce qu’ils célèbrent. Le document affirme: L’eucharistie « est en effet une manière d’être qui, de Jésus, passe chez le chrétien et, par le témoignage de ce dernier, vise à se répandre dans la société et dans la culture » (</w:t>
      </w:r>
      <w:r w:rsidRPr="0042037F">
        <w:rPr>
          <w:rFonts w:asciiTheme="majorHAnsi" w:hAnsiTheme="majorHAnsi" w:cs="Garamond"/>
          <w:i/>
          <w:iCs/>
          <w:sz w:val="28"/>
          <w:szCs w:val="28"/>
          <w:lang w:val="fr-FR" w:eastAsia="it-IT"/>
        </w:rPr>
        <w:t xml:space="preserve">Document de travail, </w:t>
      </w:r>
      <w:r w:rsidRPr="0042037F">
        <w:rPr>
          <w:rFonts w:asciiTheme="majorHAnsi" w:hAnsiTheme="majorHAnsi" w:cs="Garamond"/>
          <w:sz w:val="28"/>
          <w:szCs w:val="28"/>
          <w:lang w:val="fr-FR" w:eastAsia="it-IT"/>
        </w:rPr>
        <w:t>n</w:t>
      </w:r>
      <w:r w:rsidRPr="0042037F">
        <w:rPr>
          <w:rFonts w:asciiTheme="majorHAnsi" w:hAnsiTheme="majorHAnsi" w:cs="Garamond"/>
          <w:sz w:val="28"/>
          <w:szCs w:val="28"/>
          <w:vertAlign w:val="superscript"/>
          <w:lang w:val="fr-FR" w:eastAsia="it-IT"/>
        </w:rPr>
        <w:t>o</w:t>
      </w:r>
      <w:r w:rsidRPr="0042037F">
        <w:rPr>
          <w:rFonts w:asciiTheme="majorHAnsi" w:hAnsiTheme="majorHAnsi" w:cs="Garamond"/>
          <w:sz w:val="28"/>
          <w:szCs w:val="28"/>
          <w:lang w:val="fr-FR" w:eastAsia="it-IT"/>
        </w:rPr>
        <w:t xml:space="preserve"> 78, </w:t>
      </w:r>
      <w:r w:rsidRPr="0042037F">
        <w:rPr>
          <w:rFonts w:asciiTheme="majorHAnsi" w:hAnsiTheme="majorHAnsi" w:cs="Garamond"/>
          <w:i/>
          <w:iCs/>
          <w:sz w:val="28"/>
          <w:szCs w:val="28"/>
          <w:lang w:val="fr-FR" w:eastAsia="it-IT"/>
        </w:rPr>
        <w:t>in</w:t>
      </w:r>
      <w:r w:rsidRPr="0042037F">
        <w:rPr>
          <w:rFonts w:asciiTheme="majorHAnsi" w:hAnsiTheme="majorHAnsi" w:cs="Garamond"/>
          <w:sz w:val="28"/>
          <w:szCs w:val="28"/>
          <w:lang w:val="fr-FR" w:eastAsia="it-IT"/>
        </w:rPr>
        <w:t xml:space="preserve"> Synode des évêques, XI</w:t>
      </w:r>
      <w:r w:rsidRPr="0042037F">
        <w:rPr>
          <w:rFonts w:asciiTheme="majorHAnsi" w:hAnsiTheme="majorHAnsi" w:cs="Garamond"/>
          <w:sz w:val="28"/>
          <w:szCs w:val="28"/>
          <w:vertAlign w:val="superscript"/>
          <w:lang w:val="fr-FR" w:eastAsia="it-IT"/>
        </w:rPr>
        <w:t>ème</w:t>
      </w:r>
      <w:r w:rsidRPr="0042037F">
        <w:rPr>
          <w:rFonts w:asciiTheme="majorHAnsi" w:hAnsiTheme="majorHAnsi" w:cs="Garamond"/>
          <w:sz w:val="28"/>
          <w:szCs w:val="28"/>
          <w:lang w:val="fr-FR" w:eastAsia="it-IT"/>
        </w:rPr>
        <w:t xml:space="preserve"> Assemblée générale ordinaire, L’Eucharistie: source et sommet de la vie et de la mission de l’Église).</w:t>
      </w:r>
    </w:p>
    <w:p w:rsidR="0050190C" w:rsidRPr="0042037F" w:rsidRDefault="0050190C" w:rsidP="0050190C">
      <w:pPr>
        <w:jc w:val="both"/>
        <w:rPr>
          <w:rFonts w:asciiTheme="majorHAnsi" w:hAnsiTheme="majorHAnsi" w:cs="Garamond"/>
          <w:sz w:val="28"/>
          <w:szCs w:val="28"/>
          <w:lang w:val="fr-FR" w:eastAsia="it-IT"/>
        </w:rPr>
      </w:pPr>
      <w:r w:rsidRPr="0042037F">
        <w:rPr>
          <w:rFonts w:asciiTheme="majorHAnsi" w:hAnsiTheme="majorHAnsi" w:cs="Garamond"/>
          <w:sz w:val="28"/>
          <w:szCs w:val="28"/>
          <w:lang w:val="fr-FR" w:eastAsia="it-IT"/>
        </w:rPr>
        <w:t>5.2 La simplicité avec laquelle François considère le mystère de l’eucharistie est frappante. Il lie la célébration eucharistique à l’incarnation: « Voyez: chaque jour il s’abaisse, exactement comme à l’heure où, quittant son palais royal, il s’est incarné dans le sein de la Vierge ; chaque jour c’est lui-même qui vient à nous, et sous les dehors les plus humbles ; chaque jour il descend du sein du Père sur l’autel entre les mains du prêtre » (</w:t>
      </w:r>
      <w:proofErr w:type="spellStart"/>
      <w:r w:rsidRPr="0042037F">
        <w:rPr>
          <w:rFonts w:asciiTheme="majorHAnsi" w:hAnsiTheme="majorHAnsi" w:cs="Garamond"/>
          <w:sz w:val="28"/>
          <w:szCs w:val="28"/>
          <w:lang w:val="fr-FR" w:eastAsia="it-IT"/>
        </w:rPr>
        <w:t>Adm</w:t>
      </w:r>
      <w:proofErr w:type="spellEnd"/>
      <w:r w:rsidRPr="0042037F">
        <w:rPr>
          <w:rFonts w:asciiTheme="majorHAnsi" w:hAnsiTheme="majorHAnsi" w:cs="Garamond"/>
          <w:sz w:val="28"/>
          <w:szCs w:val="28"/>
          <w:lang w:val="fr-FR" w:eastAsia="it-IT"/>
        </w:rPr>
        <w:t xml:space="preserve"> 1). François établit une étonnante analogie entre la venue de Jésus dans le sein de la Vierge Marie et sa venue sur l’autel durant la messe.</w:t>
      </w:r>
    </w:p>
    <w:p w:rsidR="0050190C" w:rsidRPr="0042037F" w:rsidRDefault="0050190C" w:rsidP="0050190C">
      <w:pPr>
        <w:jc w:val="both"/>
        <w:rPr>
          <w:rFonts w:asciiTheme="majorHAnsi" w:hAnsiTheme="majorHAnsi" w:cs="Garamond"/>
          <w:sz w:val="28"/>
          <w:szCs w:val="28"/>
          <w:lang w:val="fr-FR" w:eastAsia="it-IT"/>
        </w:rPr>
      </w:pPr>
      <w:r w:rsidRPr="0042037F">
        <w:rPr>
          <w:rFonts w:asciiTheme="majorHAnsi" w:hAnsiTheme="majorHAnsi" w:cs="Garamond"/>
          <w:sz w:val="28"/>
          <w:szCs w:val="28"/>
          <w:lang w:val="fr-FR" w:eastAsia="it-IT"/>
        </w:rPr>
        <w:t xml:space="preserve">Pour François, le sacrement de l’eucharistie est une fontaine de lumière qui imprègne toute la réalité à tel point que </w:t>
      </w:r>
      <w:r w:rsidRPr="0042037F">
        <w:rPr>
          <w:rFonts w:asciiTheme="majorHAnsi" w:hAnsiTheme="majorHAnsi" w:cs="Garamond"/>
          <w:i/>
          <w:iCs/>
          <w:sz w:val="28"/>
          <w:szCs w:val="28"/>
          <w:lang w:val="fr-FR" w:eastAsia="it-IT"/>
        </w:rPr>
        <w:t>tout acquiert une dimension sacramentelle.</w:t>
      </w:r>
      <w:r w:rsidRPr="0042037F">
        <w:rPr>
          <w:rFonts w:asciiTheme="majorHAnsi" w:hAnsiTheme="majorHAnsi" w:cs="Garamond"/>
          <w:sz w:val="28"/>
          <w:szCs w:val="28"/>
          <w:lang w:val="fr-FR" w:eastAsia="it-IT"/>
        </w:rPr>
        <w:t xml:space="preserve"> Dans chaque événement, on décèle la trace d’un signe par lequel Dieu se communique et s’adresse à nous. Dans le sacrement qui permet de percevoir le mystère de Dieu présent dans le pain et le vin, toute la réalité des choses comme elles sont devient un signe qui fait reconnaître le mystère du Christ qui se tourne vers nous pour que nous le reconnaissions, que nous l’accueillions et que nous devenions ses témoins:</w:t>
      </w:r>
    </w:p>
    <w:p w:rsidR="0050190C" w:rsidRPr="0042037F" w:rsidRDefault="0050190C" w:rsidP="0050190C">
      <w:pPr>
        <w:jc w:val="both"/>
        <w:rPr>
          <w:rFonts w:asciiTheme="majorHAnsi" w:hAnsiTheme="majorHAnsi" w:cs="Garamond"/>
          <w:sz w:val="28"/>
          <w:szCs w:val="28"/>
          <w:lang w:val="fr-FR" w:eastAsia="it-IT"/>
        </w:rPr>
      </w:pPr>
      <w:r w:rsidRPr="0042037F">
        <w:rPr>
          <w:rFonts w:asciiTheme="majorHAnsi" w:hAnsiTheme="majorHAnsi" w:cs="Garamond"/>
          <w:sz w:val="28"/>
          <w:szCs w:val="28"/>
          <w:lang w:val="fr-FR" w:eastAsia="it-IT"/>
        </w:rPr>
        <w:t>« Tout comme le Christ pauvre poursuit son projet d’unité avec les créatures sous les dehors les plus humbles du pain et du vin eucharistiques (</w:t>
      </w:r>
      <w:proofErr w:type="spellStart"/>
      <w:r w:rsidRPr="0042037F">
        <w:rPr>
          <w:rFonts w:asciiTheme="majorHAnsi" w:hAnsiTheme="majorHAnsi" w:cs="Garamond"/>
          <w:sz w:val="28"/>
          <w:szCs w:val="28"/>
          <w:lang w:val="fr-FR" w:eastAsia="it-IT"/>
        </w:rPr>
        <w:t>Adm</w:t>
      </w:r>
      <w:proofErr w:type="spellEnd"/>
      <w:r w:rsidRPr="0042037F">
        <w:rPr>
          <w:rFonts w:asciiTheme="majorHAnsi" w:hAnsiTheme="majorHAnsi" w:cs="Garamond"/>
          <w:sz w:val="28"/>
          <w:szCs w:val="28"/>
          <w:lang w:val="fr-FR" w:eastAsia="it-IT"/>
        </w:rPr>
        <w:t xml:space="preserve"> 1,17), ainsi nous-mêmes devenons-nous Christ par le baptême (cf. 1Co 12,12-13.27), </w:t>
      </w:r>
      <w:r w:rsidRPr="0042037F">
        <w:rPr>
          <w:rFonts w:asciiTheme="majorHAnsi" w:hAnsiTheme="majorHAnsi" w:cs="Garamond"/>
          <w:sz w:val="28"/>
          <w:szCs w:val="28"/>
          <w:lang w:val="fr-FR" w:eastAsia="it-IT"/>
        </w:rPr>
        <w:lastRenderedPageBreak/>
        <w:t>cheminant sur la terre avec mission divine de guérir, réconcilier, libérer et racheter » (CPO 7, 2a).</w:t>
      </w:r>
    </w:p>
    <w:p w:rsidR="0050190C" w:rsidRPr="0042037F" w:rsidRDefault="0050190C" w:rsidP="0050190C">
      <w:pPr>
        <w:jc w:val="both"/>
        <w:rPr>
          <w:rFonts w:asciiTheme="majorHAnsi" w:hAnsiTheme="majorHAnsi" w:cs="Garamond"/>
          <w:sz w:val="28"/>
          <w:szCs w:val="28"/>
          <w:lang w:val="fr-FR" w:eastAsia="it-IT"/>
        </w:rPr>
      </w:pPr>
      <w:r w:rsidRPr="0042037F">
        <w:rPr>
          <w:rFonts w:asciiTheme="majorHAnsi" w:hAnsiTheme="majorHAnsi" w:cs="Garamond"/>
          <w:sz w:val="28"/>
          <w:szCs w:val="28"/>
          <w:lang w:val="fr-FR" w:eastAsia="it-IT"/>
        </w:rPr>
        <w:t>5.3 En tant que fraternités, laissons François nous aider à redécouvrir le lien profond entre le mystère eucharistique et les faits et gestes du quotidien depuis nos relations fraternelles jusqu’au limites de la création.</w:t>
      </w:r>
    </w:p>
    <w:p w:rsidR="0050190C" w:rsidRPr="0042037F" w:rsidRDefault="0050190C" w:rsidP="0050190C">
      <w:pPr>
        <w:jc w:val="both"/>
        <w:rPr>
          <w:rFonts w:asciiTheme="majorHAnsi" w:hAnsiTheme="majorHAnsi" w:cs="Garamond"/>
          <w:sz w:val="28"/>
          <w:szCs w:val="28"/>
          <w:lang w:val="fr-FR" w:eastAsia="it-IT"/>
        </w:rPr>
      </w:pPr>
      <w:r w:rsidRPr="0042037F">
        <w:rPr>
          <w:rFonts w:asciiTheme="majorHAnsi" w:hAnsiTheme="majorHAnsi" w:cs="Garamond"/>
          <w:sz w:val="28"/>
          <w:szCs w:val="28"/>
          <w:lang w:val="fr-FR" w:eastAsia="it-IT"/>
        </w:rPr>
        <w:t>« Ô admirable grandeur et stupéfiante bonté ! Ô humilité sublime, ô humble sublimité ! Le maître de l’univers, Dieu et Fils de Dieu, s’humilie pour notre salut, au point de se cacher sous une petite hostie de pain ! Voyez, frères, l’humilité de Dieu, et faites-lui l’hommage de vos cœurs. Humiliez-vous, vous aussi, pour pouvoir être exaltés par lui » (Lettre à tout l’Ordre 27-28).</w:t>
      </w:r>
    </w:p>
    <w:p w:rsidR="0050190C" w:rsidRPr="0042037F" w:rsidRDefault="0050190C" w:rsidP="0050190C">
      <w:pPr>
        <w:jc w:val="both"/>
        <w:rPr>
          <w:rFonts w:asciiTheme="majorHAnsi" w:hAnsiTheme="majorHAnsi" w:cs="Garamond"/>
          <w:sz w:val="28"/>
          <w:szCs w:val="28"/>
          <w:lang w:val="fr-FR" w:eastAsia="it-IT"/>
        </w:rPr>
      </w:pPr>
      <w:r w:rsidRPr="0042037F">
        <w:rPr>
          <w:rFonts w:asciiTheme="majorHAnsi" w:hAnsiTheme="majorHAnsi" w:cs="Garamond"/>
          <w:sz w:val="28"/>
          <w:szCs w:val="28"/>
          <w:lang w:val="fr-FR" w:eastAsia="it-IT"/>
        </w:rPr>
        <w:t>Pour nous, l’eucharistie est le lieu fortifiant des relations rachetées, le lieu de la communion avec notre Dieu trinitaire, communauté d’amour: « Voyez, frères, l’humilité de Dieu, et faites-lui l’hommage de vos cœurs ! » L’eucharistie nous pousse à tisser des relation fraternelles dans l’Église, dans la société et avec toute la création. Le travail de promotion d’une vraie fraternité de paix entre les peuples et de soins attentifs pour la création nous encourage à reconnaître dans l’eucharistie le seul fondement légitime de notre vie et de notre action. Que l’Esprit Saint de Dieu et sa sainte opération nous aident à admirer chaque jour avec étonnement l’humilité de Dieu qui vient à notre rencontre dans le sacrement de son corps et de son sang. Que la force du Paraclet fasse de nous des membres vivants de son corps et que nos vies deviennent toujours plus eucharistiques par l’accueil et le respect de tout être vivant. Qu’il nous intègre au chœur immense de toute la création qui chante la louange du Dieu Un et Trine dans le Christ notre Seigneur et notre frère.</w:t>
      </w:r>
    </w:p>
    <w:p w:rsidR="0050190C" w:rsidRPr="0042037F" w:rsidRDefault="0050190C" w:rsidP="0050190C">
      <w:pPr>
        <w:jc w:val="both"/>
        <w:rPr>
          <w:rFonts w:asciiTheme="majorHAnsi" w:hAnsiTheme="majorHAnsi" w:cs="Garamond"/>
          <w:sz w:val="28"/>
          <w:szCs w:val="28"/>
          <w:lang w:val="fr-FR" w:eastAsia="it-IT"/>
        </w:rPr>
      </w:pPr>
      <w:r w:rsidRPr="0042037F">
        <w:rPr>
          <w:rFonts w:asciiTheme="majorHAnsi" w:hAnsiTheme="majorHAnsi" w:cs="Garamond"/>
          <w:sz w:val="28"/>
          <w:szCs w:val="28"/>
          <w:lang w:val="fr-FR" w:eastAsia="it-IT"/>
        </w:rPr>
        <w:br w:type="page"/>
      </w:r>
    </w:p>
    <w:p w:rsidR="0050190C" w:rsidRPr="0042037F" w:rsidRDefault="0050190C" w:rsidP="0050190C">
      <w:pPr>
        <w:pStyle w:val="Nagwek2"/>
        <w:jc w:val="both"/>
        <w:rPr>
          <w:color w:val="auto"/>
          <w:sz w:val="28"/>
          <w:szCs w:val="28"/>
          <w:lang w:val="fr-FR" w:eastAsia="it-IT"/>
        </w:rPr>
      </w:pPr>
      <w:bookmarkStart w:id="37" w:name="_Toc458872852"/>
      <w:bookmarkStart w:id="38" w:name="_Toc469655295"/>
      <w:bookmarkStart w:id="39" w:name="_Toc469655310"/>
      <w:r w:rsidRPr="0042037F">
        <w:rPr>
          <w:color w:val="auto"/>
          <w:sz w:val="28"/>
          <w:szCs w:val="28"/>
          <w:lang w:val="fr-FR" w:eastAsia="it-IT"/>
        </w:rPr>
        <w:lastRenderedPageBreak/>
        <w:t>Conclusion</w:t>
      </w:r>
      <w:bookmarkEnd w:id="37"/>
      <w:bookmarkEnd w:id="38"/>
      <w:bookmarkEnd w:id="39"/>
    </w:p>
    <w:p w:rsidR="0050190C" w:rsidRPr="0042037F" w:rsidRDefault="0050190C" w:rsidP="0050190C">
      <w:pPr>
        <w:jc w:val="both"/>
        <w:rPr>
          <w:rFonts w:asciiTheme="majorHAnsi" w:hAnsiTheme="majorHAnsi" w:cs="Garamond"/>
          <w:sz w:val="28"/>
          <w:szCs w:val="28"/>
          <w:lang w:val="fr-FR" w:eastAsia="it-IT"/>
        </w:rPr>
      </w:pPr>
    </w:p>
    <w:p w:rsidR="0050190C" w:rsidRPr="0042037F" w:rsidRDefault="0050190C" w:rsidP="0050190C">
      <w:pPr>
        <w:jc w:val="both"/>
        <w:rPr>
          <w:rFonts w:asciiTheme="majorHAnsi" w:hAnsiTheme="majorHAnsi" w:cs="Garamond"/>
          <w:sz w:val="28"/>
          <w:szCs w:val="28"/>
          <w:lang w:val="fr-FR" w:eastAsia="it-IT"/>
        </w:rPr>
      </w:pPr>
      <w:r w:rsidRPr="0042037F">
        <w:rPr>
          <w:rFonts w:asciiTheme="majorHAnsi" w:hAnsiTheme="majorHAnsi" w:cs="Garamond"/>
          <w:sz w:val="28"/>
          <w:szCs w:val="28"/>
          <w:lang w:val="fr-FR" w:eastAsia="it-IT"/>
        </w:rPr>
        <w:t>6.1 Le premier Livre des Rois relate une longue sécheresse de trois ans sans que la pluie ou même la rosée ne touche la terre d’Israël. « Élie monta au sommet du Carmel ; et, se penchant contre terre, il mit son visage entre ses genoux » (1R 18,42). Le prophète donna à son serviteur l’ordre de grimper sur le plus haut point, de regarder vers la mer et de rapporter ce qu’il y verrait. Et à chaque fois, le serviteur répond: « Il n’y a rien du tout ! » Mais la septième fois, il rapporte: « Voici un nuage, petit comme une main d’homme, qui monte de la mer » (1R 18,44). Alors Élie dit à son serviteur de dire au roi de partir en hâte avant que la pluie ne l’arrête ! Car le prophète ne se demande pas si le Seigneur enverra la pluie mais plutôt seulement quand le Seigneur enverra la pluie ! Voilà la foi qui doit animer une fraternité de croyants. Comme Élie sur le mont Carmel, comme les premiers frères capucins dans leurs ermitages, la fraternité moderne des capucins est appelée à regarder le monde avec les yeux de la foi, confiante que l’amour humble de Dieu cherche à toucher même ce monde de violence, même ce monde arrogant qui croit que ses technologies ont supplanté Dieu. Que les yeux de notre foi sachent repérer les nuages « petits comme une main d’homme » qui se lèvent au dessus de la mer de notre humanité et annoncent l’avènement de l’Humble amour dans le monde.</w:t>
      </w:r>
    </w:p>
    <w:p w:rsidR="0050190C" w:rsidRPr="0042037F" w:rsidRDefault="0050190C" w:rsidP="0050190C">
      <w:pPr>
        <w:jc w:val="both"/>
        <w:rPr>
          <w:rFonts w:asciiTheme="majorHAnsi" w:hAnsiTheme="majorHAnsi" w:cs="Garamond"/>
          <w:sz w:val="28"/>
          <w:szCs w:val="28"/>
          <w:lang w:val="fr-FR" w:eastAsia="it-IT"/>
        </w:rPr>
      </w:pPr>
    </w:p>
    <w:p w:rsidR="0050190C" w:rsidRPr="0042037F" w:rsidRDefault="0050190C" w:rsidP="0050190C">
      <w:pPr>
        <w:jc w:val="right"/>
        <w:rPr>
          <w:rFonts w:asciiTheme="majorHAnsi" w:hAnsiTheme="majorHAnsi" w:cs="Garamond"/>
          <w:sz w:val="28"/>
          <w:szCs w:val="28"/>
          <w:lang w:val="fr-FR" w:eastAsia="it-IT"/>
        </w:rPr>
      </w:pPr>
      <w:r w:rsidRPr="0042037F">
        <w:rPr>
          <w:rFonts w:asciiTheme="majorHAnsi" w:hAnsiTheme="majorHAnsi" w:cs="Garamond"/>
          <w:sz w:val="28"/>
          <w:szCs w:val="28"/>
          <w:lang w:val="fr-FR" w:eastAsia="it-IT"/>
        </w:rPr>
        <w:t>Fraternellement,</w:t>
      </w:r>
      <w:r w:rsidRPr="0042037F">
        <w:rPr>
          <w:rFonts w:asciiTheme="majorHAnsi" w:hAnsiTheme="majorHAnsi" w:cs="Garamond"/>
          <w:sz w:val="28"/>
          <w:szCs w:val="28"/>
          <w:lang w:val="fr-FR" w:eastAsia="it-IT"/>
        </w:rPr>
        <w:br/>
      </w:r>
      <w:proofErr w:type="spellStart"/>
      <w:r w:rsidRPr="0042037F">
        <w:rPr>
          <w:rFonts w:asciiTheme="majorHAnsi" w:hAnsiTheme="majorHAnsi" w:cs="Garamond"/>
          <w:sz w:val="28"/>
          <w:szCs w:val="28"/>
          <w:lang w:val="fr-FR" w:eastAsia="it-IT"/>
        </w:rPr>
        <w:t>fr</w:t>
      </w:r>
      <w:proofErr w:type="spellEnd"/>
      <w:r w:rsidRPr="0042037F">
        <w:rPr>
          <w:rFonts w:asciiTheme="majorHAnsi" w:hAnsiTheme="majorHAnsi" w:cs="Garamond"/>
          <w:sz w:val="28"/>
          <w:szCs w:val="28"/>
          <w:lang w:val="fr-FR" w:eastAsia="it-IT"/>
        </w:rPr>
        <w:t xml:space="preserve">. John </w:t>
      </w:r>
      <w:proofErr w:type="spellStart"/>
      <w:r w:rsidRPr="0042037F">
        <w:rPr>
          <w:rFonts w:asciiTheme="majorHAnsi" w:hAnsiTheme="majorHAnsi" w:cs="Garamond"/>
          <w:sz w:val="28"/>
          <w:szCs w:val="28"/>
          <w:lang w:val="fr-FR" w:eastAsia="it-IT"/>
        </w:rPr>
        <w:t>Corriveau</w:t>
      </w:r>
      <w:proofErr w:type="spellEnd"/>
      <w:r w:rsidRPr="0042037F">
        <w:rPr>
          <w:rFonts w:asciiTheme="majorHAnsi" w:hAnsiTheme="majorHAnsi" w:cs="Garamond"/>
          <w:sz w:val="28"/>
          <w:szCs w:val="28"/>
          <w:lang w:val="fr-FR" w:eastAsia="it-IT"/>
        </w:rPr>
        <w:t>, OFM Cap.</w:t>
      </w:r>
      <w:r w:rsidRPr="0042037F">
        <w:rPr>
          <w:rFonts w:asciiTheme="majorHAnsi" w:hAnsiTheme="majorHAnsi" w:cs="Garamond"/>
          <w:sz w:val="28"/>
          <w:szCs w:val="28"/>
          <w:lang w:val="fr-FR" w:eastAsia="it-IT"/>
        </w:rPr>
        <w:br/>
        <w:t>Ministre général</w:t>
      </w:r>
      <w:r w:rsidRPr="0042037F">
        <w:rPr>
          <w:rFonts w:asciiTheme="majorHAnsi" w:hAnsiTheme="majorHAnsi" w:cs="Garamond"/>
          <w:sz w:val="28"/>
          <w:szCs w:val="28"/>
          <w:lang w:val="fr-FR" w:eastAsia="it-IT"/>
        </w:rPr>
        <w:br/>
      </w:r>
    </w:p>
    <w:p w:rsidR="0050190C" w:rsidRPr="0042037F" w:rsidRDefault="0050190C" w:rsidP="0050190C">
      <w:pPr>
        <w:jc w:val="right"/>
        <w:rPr>
          <w:rFonts w:asciiTheme="majorHAnsi" w:hAnsiTheme="majorHAnsi" w:cs="Garamond"/>
          <w:sz w:val="28"/>
          <w:szCs w:val="28"/>
          <w:lang w:val="fr-FR" w:eastAsia="it-IT"/>
        </w:rPr>
      </w:pPr>
      <w:r w:rsidRPr="0042037F">
        <w:rPr>
          <w:rFonts w:asciiTheme="majorHAnsi" w:hAnsiTheme="majorHAnsi" w:cs="Garamond"/>
          <w:sz w:val="28"/>
          <w:szCs w:val="28"/>
          <w:lang w:val="fr-FR" w:eastAsia="it-IT"/>
        </w:rPr>
        <w:t>Rome, 30 avril 2006</w:t>
      </w:r>
      <w:r w:rsidRPr="0042037F">
        <w:rPr>
          <w:rFonts w:asciiTheme="majorHAnsi" w:hAnsiTheme="majorHAnsi" w:cs="Garamond"/>
          <w:sz w:val="28"/>
          <w:szCs w:val="28"/>
          <w:lang w:val="fr-FR" w:eastAsia="it-IT"/>
        </w:rPr>
        <w:br/>
        <w:t>Troisième dimanche de Pâques</w:t>
      </w:r>
    </w:p>
    <w:p w:rsidR="00EB787C" w:rsidRPr="0042037F" w:rsidRDefault="00EB787C" w:rsidP="00EB787C">
      <w:pPr>
        <w:rPr>
          <w:rFonts w:asciiTheme="majorHAnsi" w:eastAsia="Times New Roman" w:hAnsiTheme="majorHAnsi" w:cs="Times New Roman"/>
          <w:szCs w:val="24"/>
          <w:lang w:val="es-ES_tradnl"/>
        </w:rPr>
      </w:pPr>
      <w:r w:rsidRPr="0042037F">
        <w:rPr>
          <w:rFonts w:asciiTheme="majorHAnsi" w:eastAsia="Times New Roman" w:hAnsiTheme="majorHAnsi" w:cs="Times New Roman"/>
          <w:sz w:val="28"/>
          <w:szCs w:val="28"/>
          <w:lang w:val="es-ES_tradnl"/>
        </w:rPr>
        <w:br w:type="page"/>
      </w:r>
    </w:p>
    <w:sdt>
      <w:sdtPr>
        <w:rPr>
          <w:rFonts w:asciiTheme="minorHAnsi" w:eastAsia="PMingLiU" w:hAnsiTheme="minorHAnsi" w:cstheme="minorBidi"/>
          <w:color w:val="auto"/>
          <w:kern w:val="22"/>
          <w:sz w:val="24"/>
          <w:szCs w:val="22"/>
          <w:lang w:val="ru-RU" w:eastAsia="en-US"/>
        </w:rPr>
        <w:id w:val="202908110"/>
        <w:docPartObj>
          <w:docPartGallery w:val="Table of Contents"/>
          <w:docPartUnique/>
        </w:docPartObj>
      </w:sdtPr>
      <w:sdtEndPr>
        <w:rPr>
          <w:rFonts w:eastAsiaTheme="minorEastAsia"/>
          <w:b w:val="0"/>
          <w:bCs w:val="0"/>
          <w:caps w:val="0"/>
          <w:kern w:val="0"/>
          <w:sz w:val="22"/>
          <w:lang w:eastAsia="ru-RU"/>
        </w:rPr>
      </w:sdtEndPr>
      <w:sdtContent>
        <w:p w:rsidR="0050190C" w:rsidRPr="0042037F" w:rsidRDefault="00FF51DC" w:rsidP="009952E6">
          <w:pPr>
            <w:pStyle w:val="Nagwekspisutreci"/>
            <w:rPr>
              <w:noProof/>
            </w:rPr>
          </w:pPr>
          <w:r w:rsidRPr="0042037F">
            <w:t>Sommario</w:t>
          </w:r>
          <w:r w:rsidR="006A1706" w:rsidRPr="006A1706">
            <w:rPr>
              <w:rFonts w:eastAsia="PMingLiU"/>
              <w:kern w:val="22"/>
              <w:sz w:val="24"/>
              <w:szCs w:val="24"/>
              <w:lang w:eastAsia="en-US"/>
            </w:rPr>
            <w:fldChar w:fldCharType="begin"/>
          </w:r>
          <w:r w:rsidRPr="0042037F">
            <w:instrText xml:space="preserve"> TOC \o "1-3" \h \z \u </w:instrText>
          </w:r>
          <w:r w:rsidR="006A1706" w:rsidRPr="006A1706">
            <w:rPr>
              <w:rFonts w:eastAsia="PMingLiU"/>
              <w:kern w:val="22"/>
              <w:sz w:val="24"/>
              <w:szCs w:val="24"/>
              <w:lang w:eastAsia="en-US"/>
            </w:rPr>
            <w:fldChar w:fldCharType="separate"/>
          </w:r>
        </w:p>
        <w:p w:rsidR="0050190C" w:rsidRPr="0042037F" w:rsidRDefault="006A1706">
          <w:pPr>
            <w:pStyle w:val="Spistreci1"/>
            <w:tabs>
              <w:tab w:val="right" w:leader="dot" w:pos="9628"/>
            </w:tabs>
            <w:rPr>
              <w:rFonts w:asciiTheme="majorHAnsi" w:eastAsiaTheme="minorEastAsia" w:hAnsiTheme="majorHAnsi"/>
              <w:b w:val="0"/>
              <w:noProof/>
              <w:kern w:val="0"/>
              <w:sz w:val="28"/>
              <w:szCs w:val="28"/>
              <w:lang w:val="ru-RU" w:eastAsia="ru-RU"/>
            </w:rPr>
          </w:pPr>
          <w:hyperlink w:anchor="_Toc469655282" w:history="1">
            <w:r w:rsidR="0050190C" w:rsidRPr="0042037F">
              <w:rPr>
                <w:rStyle w:val="Hipercze"/>
                <w:rFonts w:asciiTheme="majorHAnsi" w:hAnsiTheme="majorHAnsi"/>
                <w:noProof/>
                <w:sz w:val="28"/>
                <w:szCs w:val="28"/>
                <w:lang w:val="fr-FR" w:eastAsia="it-IT"/>
              </w:rPr>
              <w:t>Voir le réel par la foi</w:t>
            </w:r>
            <w:r w:rsidR="0050190C" w:rsidRPr="0042037F">
              <w:rPr>
                <w:rFonts w:asciiTheme="majorHAnsi" w:hAnsiTheme="majorHAnsi"/>
                <w:noProof/>
                <w:webHidden/>
                <w:sz w:val="28"/>
                <w:szCs w:val="28"/>
              </w:rPr>
              <w:tab/>
            </w:r>
            <w:r w:rsidRPr="0042037F">
              <w:rPr>
                <w:rFonts w:asciiTheme="majorHAnsi" w:hAnsiTheme="majorHAnsi"/>
                <w:noProof/>
                <w:webHidden/>
                <w:sz w:val="28"/>
                <w:szCs w:val="28"/>
              </w:rPr>
              <w:fldChar w:fldCharType="begin"/>
            </w:r>
            <w:r w:rsidR="0050190C" w:rsidRPr="0042037F">
              <w:rPr>
                <w:rFonts w:asciiTheme="majorHAnsi" w:hAnsiTheme="majorHAnsi"/>
                <w:noProof/>
                <w:webHidden/>
                <w:sz w:val="28"/>
                <w:szCs w:val="28"/>
              </w:rPr>
              <w:instrText xml:space="preserve"> PAGEREF _Toc469655282 \h </w:instrText>
            </w:r>
            <w:r w:rsidRPr="0042037F">
              <w:rPr>
                <w:rFonts w:asciiTheme="majorHAnsi" w:hAnsiTheme="majorHAnsi"/>
                <w:noProof/>
                <w:webHidden/>
                <w:sz w:val="28"/>
                <w:szCs w:val="28"/>
              </w:rPr>
            </w:r>
            <w:r w:rsidRPr="0042037F">
              <w:rPr>
                <w:rFonts w:asciiTheme="majorHAnsi" w:hAnsiTheme="majorHAnsi"/>
                <w:noProof/>
                <w:webHidden/>
                <w:sz w:val="28"/>
                <w:szCs w:val="28"/>
              </w:rPr>
              <w:fldChar w:fldCharType="separate"/>
            </w:r>
            <w:r w:rsidR="009952E6">
              <w:rPr>
                <w:rFonts w:asciiTheme="majorHAnsi" w:hAnsiTheme="majorHAnsi"/>
                <w:noProof/>
                <w:webHidden/>
                <w:sz w:val="28"/>
                <w:szCs w:val="28"/>
              </w:rPr>
              <w:t>1</w:t>
            </w:r>
            <w:r w:rsidRPr="0042037F">
              <w:rPr>
                <w:rFonts w:asciiTheme="majorHAnsi" w:hAnsiTheme="majorHAnsi"/>
                <w:noProof/>
                <w:webHidden/>
                <w:sz w:val="28"/>
                <w:szCs w:val="28"/>
              </w:rPr>
              <w:fldChar w:fldCharType="end"/>
            </w:r>
          </w:hyperlink>
        </w:p>
        <w:p w:rsidR="0050190C" w:rsidRPr="0042037F" w:rsidRDefault="006A1706">
          <w:pPr>
            <w:pStyle w:val="Spistreci1"/>
            <w:tabs>
              <w:tab w:val="right" w:leader="dot" w:pos="9628"/>
            </w:tabs>
            <w:rPr>
              <w:rFonts w:asciiTheme="majorHAnsi" w:eastAsiaTheme="minorEastAsia" w:hAnsiTheme="majorHAnsi"/>
              <w:b w:val="0"/>
              <w:noProof/>
              <w:kern w:val="0"/>
              <w:sz w:val="28"/>
              <w:szCs w:val="28"/>
              <w:lang w:val="ru-RU" w:eastAsia="ru-RU"/>
            </w:rPr>
          </w:pPr>
          <w:hyperlink w:anchor="_Toc469655283" w:history="1">
            <w:r w:rsidR="0050190C" w:rsidRPr="0042037F">
              <w:rPr>
                <w:rStyle w:val="Hipercze"/>
                <w:rFonts w:asciiTheme="majorHAnsi" w:hAnsiTheme="majorHAnsi"/>
                <w:noProof/>
                <w:sz w:val="28"/>
                <w:szCs w:val="28"/>
                <w:lang w:val="fr-FR"/>
              </w:rPr>
              <w:t>Lettre circulaire No 26</w:t>
            </w:r>
            <w:r w:rsidR="0050190C" w:rsidRPr="0042037F">
              <w:rPr>
                <w:rFonts w:asciiTheme="majorHAnsi" w:hAnsiTheme="majorHAnsi"/>
                <w:noProof/>
                <w:webHidden/>
                <w:sz w:val="28"/>
                <w:szCs w:val="28"/>
              </w:rPr>
              <w:tab/>
            </w:r>
            <w:r w:rsidRPr="0042037F">
              <w:rPr>
                <w:rFonts w:asciiTheme="majorHAnsi" w:hAnsiTheme="majorHAnsi"/>
                <w:noProof/>
                <w:webHidden/>
                <w:sz w:val="28"/>
                <w:szCs w:val="28"/>
              </w:rPr>
              <w:fldChar w:fldCharType="begin"/>
            </w:r>
            <w:r w:rsidR="0050190C" w:rsidRPr="0042037F">
              <w:rPr>
                <w:rFonts w:asciiTheme="majorHAnsi" w:hAnsiTheme="majorHAnsi"/>
                <w:noProof/>
                <w:webHidden/>
                <w:sz w:val="28"/>
                <w:szCs w:val="28"/>
              </w:rPr>
              <w:instrText xml:space="preserve"> PAGEREF _Toc469655283 \h </w:instrText>
            </w:r>
            <w:r w:rsidRPr="0042037F">
              <w:rPr>
                <w:rFonts w:asciiTheme="majorHAnsi" w:hAnsiTheme="majorHAnsi"/>
                <w:noProof/>
                <w:webHidden/>
                <w:sz w:val="28"/>
                <w:szCs w:val="28"/>
              </w:rPr>
            </w:r>
            <w:r w:rsidRPr="0042037F">
              <w:rPr>
                <w:rFonts w:asciiTheme="majorHAnsi" w:hAnsiTheme="majorHAnsi"/>
                <w:noProof/>
                <w:webHidden/>
                <w:sz w:val="28"/>
                <w:szCs w:val="28"/>
              </w:rPr>
              <w:fldChar w:fldCharType="separate"/>
            </w:r>
            <w:r w:rsidR="009952E6">
              <w:rPr>
                <w:rFonts w:asciiTheme="majorHAnsi" w:hAnsiTheme="majorHAnsi"/>
                <w:noProof/>
                <w:webHidden/>
                <w:sz w:val="28"/>
                <w:szCs w:val="28"/>
              </w:rPr>
              <w:t>5</w:t>
            </w:r>
            <w:r w:rsidRPr="0042037F">
              <w:rPr>
                <w:rFonts w:asciiTheme="majorHAnsi" w:hAnsiTheme="majorHAnsi"/>
                <w:noProof/>
                <w:webHidden/>
                <w:sz w:val="28"/>
                <w:szCs w:val="28"/>
              </w:rPr>
              <w:fldChar w:fldCharType="end"/>
            </w:r>
          </w:hyperlink>
        </w:p>
        <w:p w:rsidR="0050190C" w:rsidRPr="0042037F" w:rsidRDefault="006A1706">
          <w:pPr>
            <w:pStyle w:val="Spistreci2"/>
            <w:tabs>
              <w:tab w:val="right" w:leader="dot" w:pos="9628"/>
            </w:tabs>
            <w:rPr>
              <w:rFonts w:asciiTheme="majorHAnsi" w:hAnsiTheme="majorHAnsi"/>
              <w:noProof/>
              <w:sz w:val="28"/>
              <w:szCs w:val="28"/>
            </w:rPr>
          </w:pPr>
          <w:hyperlink w:anchor="_Toc469655284" w:history="1">
            <w:r w:rsidR="0050190C" w:rsidRPr="0042037F">
              <w:rPr>
                <w:rStyle w:val="Hipercze"/>
                <w:rFonts w:asciiTheme="majorHAnsi" w:hAnsiTheme="majorHAnsi"/>
                <w:noProof/>
                <w:sz w:val="28"/>
                <w:szCs w:val="28"/>
                <w:lang w:val="fr-FR" w:eastAsia="it-IT"/>
              </w:rPr>
              <w:t>Voir le réel par la foi</w:t>
            </w:r>
            <w:r w:rsidR="0050190C" w:rsidRPr="0042037F">
              <w:rPr>
                <w:rFonts w:asciiTheme="majorHAnsi" w:hAnsiTheme="majorHAnsi"/>
                <w:noProof/>
                <w:webHidden/>
                <w:sz w:val="28"/>
                <w:szCs w:val="28"/>
              </w:rPr>
              <w:tab/>
            </w:r>
            <w:r w:rsidRPr="0042037F">
              <w:rPr>
                <w:rFonts w:asciiTheme="majorHAnsi" w:hAnsiTheme="majorHAnsi"/>
                <w:noProof/>
                <w:webHidden/>
                <w:sz w:val="28"/>
                <w:szCs w:val="28"/>
              </w:rPr>
              <w:fldChar w:fldCharType="begin"/>
            </w:r>
            <w:r w:rsidR="0050190C" w:rsidRPr="0042037F">
              <w:rPr>
                <w:rFonts w:asciiTheme="majorHAnsi" w:hAnsiTheme="majorHAnsi"/>
                <w:noProof/>
                <w:webHidden/>
                <w:sz w:val="28"/>
                <w:szCs w:val="28"/>
              </w:rPr>
              <w:instrText xml:space="preserve"> PAGEREF _Toc469655284 \h </w:instrText>
            </w:r>
            <w:r w:rsidRPr="0042037F">
              <w:rPr>
                <w:rFonts w:asciiTheme="majorHAnsi" w:hAnsiTheme="majorHAnsi"/>
                <w:noProof/>
                <w:webHidden/>
                <w:sz w:val="28"/>
                <w:szCs w:val="28"/>
              </w:rPr>
            </w:r>
            <w:r w:rsidRPr="0042037F">
              <w:rPr>
                <w:rFonts w:asciiTheme="majorHAnsi" w:hAnsiTheme="majorHAnsi"/>
                <w:noProof/>
                <w:webHidden/>
                <w:sz w:val="28"/>
                <w:szCs w:val="28"/>
              </w:rPr>
              <w:fldChar w:fldCharType="separate"/>
            </w:r>
            <w:r w:rsidR="009952E6">
              <w:rPr>
                <w:rFonts w:asciiTheme="majorHAnsi" w:hAnsiTheme="majorHAnsi"/>
                <w:noProof/>
                <w:webHidden/>
                <w:sz w:val="28"/>
                <w:szCs w:val="28"/>
              </w:rPr>
              <w:t>5</w:t>
            </w:r>
            <w:r w:rsidRPr="0042037F">
              <w:rPr>
                <w:rFonts w:asciiTheme="majorHAnsi" w:hAnsiTheme="majorHAnsi"/>
                <w:noProof/>
                <w:webHidden/>
                <w:sz w:val="28"/>
                <w:szCs w:val="28"/>
              </w:rPr>
              <w:fldChar w:fldCharType="end"/>
            </w:r>
          </w:hyperlink>
        </w:p>
        <w:p w:rsidR="0050190C" w:rsidRPr="0042037F" w:rsidRDefault="006A1706">
          <w:pPr>
            <w:pStyle w:val="Spistreci2"/>
            <w:tabs>
              <w:tab w:val="right" w:leader="dot" w:pos="9628"/>
            </w:tabs>
            <w:rPr>
              <w:rFonts w:asciiTheme="majorHAnsi" w:hAnsiTheme="majorHAnsi"/>
              <w:noProof/>
              <w:sz w:val="28"/>
              <w:szCs w:val="28"/>
            </w:rPr>
          </w:pPr>
          <w:hyperlink w:anchor="_Toc469655285" w:history="1">
            <w:r w:rsidR="0050190C" w:rsidRPr="0042037F">
              <w:rPr>
                <w:rStyle w:val="Hipercze"/>
                <w:rFonts w:asciiTheme="majorHAnsi" w:hAnsiTheme="majorHAnsi"/>
                <w:noProof/>
                <w:sz w:val="28"/>
                <w:szCs w:val="28"/>
                <w:lang w:val="fr-FR" w:eastAsia="it-IT"/>
              </w:rPr>
              <w:t>Les défis de l’évangélisation</w:t>
            </w:r>
            <w:r w:rsidR="0050190C" w:rsidRPr="0042037F">
              <w:rPr>
                <w:rFonts w:asciiTheme="majorHAnsi" w:hAnsiTheme="majorHAnsi"/>
                <w:noProof/>
                <w:webHidden/>
                <w:sz w:val="28"/>
                <w:szCs w:val="28"/>
              </w:rPr>
              <w:tab/>
            </w:r>
            <w:r w:rsidRPr="0042037F">
              <w:rPr>
                <w:rFonts w:asciiTheme="majorHAnsi" w:hAnsiTheme="majorHAnsi"/>
                <w:noProof/>
                <w:webHidden/>
                <w:sz w:val="28"/>
                <w:szCs w:val="28"/>
              </w:rPr>
              <w:fldChar w:fldCharType="begin"/>
            </w:r>
            <w:r w:rsidR="0050190C" w:rsidRPr="0042037F">
              <w:rPr>
                <w:rFonts w:asciiTheme="majorHAnsi" w:hAnsiTheme="majorHAnsi"/>
                <w:noProof/>
                <w:webHidden/>
                <w:sz w:val="28"/>
                <w:szCs w:val="28"/>
              </w:rPr>
              <w:instrText xml:space="preserve"> PAGEREF _Toc469655285 \h </w:instrText>
            </w:r>
            <w:r w:rsidRPr="0042037F">
              <w:rPr>
                <w:rFonts w:asciiTheme="majorHAnsi" w:hAnsiTheme="majorHAnsi"/>
                <w:noProof/>
                <w:webHidden/>
                <w:sz w:val="28"/>
                <w:szCs w:val="28"/>
              </w:rPr>
            </w:r>
            <w:r w:rsidRPr="0042037F">
              <w:rPr>
                <w:rFonts w:asciiTheme="majorHAnsi" w:hAnsiTheme="majorHAnsi"/>
                <w:noProof/>
                <w:webHidden/>
                <w:sz w:val="28"/>
                <w:szCs w:val="28"/>
              </w:rPr>
              <w:fldChar w:fldCharType="separate"/>
            </w:r>
            <w:r w:rsidR="009952E6">
              <w:rPr>
                <w:rFonts w:asciiTheme="majorHAnsi" w:hAnsiTheme="majorHAnsi"/>
                <w:noProof/>
                <w:webHidden/>
                <w:sz w:val="28"/>
                <w:szCs w:val="28"/>
              </w:rPr>
              <w:t>9</w:t>
            </w:r>
            <w:r w:rsidRPr="0042037F">
              <w:rPr>
                <w:rFonts w:asciiTheme="majorHAnsi" w:hAnsiTheme="majorHAnsi"/>
                <w:noProof/>
                <w:webHidden/>
                <w:sz w:val="28"/>
                <w:szCs w:val="28"/>
              </w:rPr>
              <w:fldChar w:fldCharType="end"/>
            </w:r>
          </w:hyperlink>
        </w:p>
        <w:p w:rsidR="0050190C" w:rsidRPr="0042037F" w:rsidRDefault="006A1706">
          <w:pPr>
            <w:pStyle w:val="Spistreci3"/>
            <w:rPr>
              <w:rFonts w:asciiTheme="majorHAnsi" w:eastAsiaTheme="minorEastAsia" w:hAnsiTheme="majorHAnsi"/>
              <w:noProof/>
              <w:kern w:val="0"/>
              <w:sz w:val="28"/>
              <w:szCs w:val="28"/>
              <w:lang w:val="ru-RU" w:eastAsia="ru-RU"/>
            </w:rPr>
          </w:pPr>
          <w:hyperlink w:anchor="_Toc469655286" w:history="1">
            <w:r w:rsidR="0050190C" w:rsidRPr="0042037F">
              <w:rPr>
                <w:rStyle w:val="Hipercze"/>
                <w:rFonts w:asciiTheme="majorHAnsi" w:hAnsiTheme="majorHAnsi"/>
                <w:noProof/>
                <w:sz w:val="28"/>
                <w:szCs w:val="28"/>
                <w:lang w:val="fr-FR" w:eastAsia="it-IT"/>
              </w:rPr>
              <w:t>Un monde devenu autonome et qui n’a pas besoin de Dieu</w:t>
            </w:r>
            <w:r w:rsidR="0050190C" w:rsidRPr="0042037F">
              <w:rPr>
                <w:rFonts w:asciiTheme="majorHAnsi" w:hAnsiTheme="majorHAnsi"/>
                <w:noProof/>
                <w:webHidden/>
                <w:sz w:val="28"/>
                <w:szCs w:val="28"/>
              </w:rPr>
              <w:tab/>
            </w:r>
            <w:r w:rsidRPr="0042037F">
              <w:rPr>
                <w:rFonts w:asciiTheme="majorHAnsi" w:hAnsiTheme="majorHAnsi"/>
                <w:noProof/>
                <w:webHidden/>
                <w:sz w:val="28"/>
                <w:szCs w:val="28"/>
              </w:rPr>
              <w:fldChar w:fldCharType="begin"/>
            </w:r>
            <w:r w:rsidR="0050190C" w:rsidRPr="0042037F">
              <w:rPr>
                <w:rFonts w:asciiTheme="majorHAnsi" w:hAnsiTheme="majorHAnsi"/>
                <w:noProof/>
                <w:webHidden/>
                <w:sz w:val="28"/>
                <w:szCs w:val="28"/>
              </w:rPr>
              <w:instrText xml:space="preserve"> PAGEREF _Toc469655286 \h </w:instrText>
            </w:r>
            <w:r w:rsidRPr="0042037F">
              <w:rPr>
                <w:rFonts w:asciiTheme="majorHAnsi" w:hAnsiTheme="majorHAnsi"/>
                <w:noProof/>
                <w:webHidden/>
                <w:sz w:val="28"/>
                <w:szCs w:val="28"/>
              </w:rPr>
            </w:r>
            <w:r w:rsidRPr="0042037F">
              <w:rPr>
                <w:rFonts w:asciiTheme="majorHAnsi" w:hAnsiTheme="majorHAnsi"/>
                <w:noProof/>
                <w:webHidden/>
                <w:sz w:val="28"/>
                <w:szCs w:val="28"/>
              </w:rPr>
              <w:fldChar w:fldCharType="separate"/>
            </w:r>
            <w:r w:rsidR="009952E6">
              <w:rPr>
                <w:rFonts w:asciiTheme="majorHAnsi" w:hAnsiTheme="majorHAnsi"/>
                <w:noProof/>
                <w:webHidden/>
                <w:sz w:val="28"/>
                <w:szCs w:val="28"/>
              </w:rPr>
              <w:t>9</w:t>
            </w:r>
            <w:r w:rsidRPr="0042037F">
              <w:rPr>
                <w:rFonts w:asciiTheme="majorHAnsi" w:hAnsiTheme="majorHAnsi"/>
                <w:noProof/>
                <w:webHidden/>
                <w:sz w:val="28"/>
                <w:szCs w:val="28"/>
              </w:rPr>
              <w:fldChar w:fldCharType="end"/>
            </w:r>
          </w:hyperlink>
        </w:p>
        <w:p w:rsidR="0050190C" w:rsidRPr="0042037F" w:rsidRDefault="006A1706">
          <w:pPr>
            <w:pStyle w:val="Spistreci3"/>
            <w:rPr>
              <w:rFonts w:asciiTheme="majorHAnsi" w:eastAsiaTheme="minorEastAsia" w:hAnsiTheme="majorHAnsi"/>
              <w:noProof/>
              <w:kern w:val="0"/>
              <w:sz w:val="28"/>
              <w:szCs w:val="28"/>
              <w:lang w:val="ru-RU" w:eastAsia="ru-RU"/>
            </w:rPr>
          </w:pPr>
          <w:hyperlink w:anchor="_Toc469655287" w:history="1">
            <w:r w:rsidR="0050190C" w:rsidRPr="0042037F">
              <w:rPr>
                <w:rStyle w:val="Hipercze"/>
                <w:rFonts w:asciiTheme="majorHAnsi" w:hAnsiTheme="majorHAnsi"/>
                <w:noProof/>
                <w:sz w:val="28"/>
                <w:szCs w:val="28"/>
                <w:lang w:val="fr-FR" w:eastAsia="it-IT"/>
              </w:rPr>
              <w:t>Un monde post-chrétien</w:t>
            </w:r>
            <w:r w:rsidR="0050190C" w:rsidRPr="0042037F">
              <w:rPr>
                <w:rFonts w:asciiTheme="majorHAnsi" w:hAnsiTheme="majorHAnsi"/>
                <w:noProof/>
                <w:webHidden/>
                <w:sz w:val="28"/>
                <w:szCs w:val="28"/>
              </w:rPr>
              <w:tab/>
            </w:r>
            <w:r w:rsidRPr="0042037F">
              <w:rPr>
                <w:rFonts w:asciiTheme="majorHAnsi" w:hAnsiTheme="majorHAnsi"/>
                <w:noProof/>
                <w:webHidden/>
                <w:sz w:val="28"/>
                <w:szCs w:val="28"/>
              </w:rPr>
              <w:fldChar w:fldCharType="begin"/>
            </w:r>
            <w:r w:rsidR="0050190C" w:rsidRPr="0042037F">
              <w:rPr>
                <w:rFonts w:asciiTheme="majorHAnsi" w:hAnsiTheme="majorHAnsi"/>
                <w:noProof/>
                <w:webHidden/>
                <w:sz w:val="28"/>
                <w:szCs w:val="28"/>
              </w:rPr>
              <w:instrText xml:space="preserve"> PAGEREF _Toc469655287 \h </w:instrText>
            </w:r>
            <w:r w:rsidRPr="0042037F">
              <w:rPr>
                <w:rFonts w:asciiTheme="majorHAnsi" w:hAnsiTheme="majorHAnsi"/>
                <w:noProof/>
                <w:webHidden/>
                <w:sz w:val="28"/>
                <w:szCs w:val="28"/>
              </w:rPr>
            </w:r>
            <w:r w:rsidRPr="0042037F">
              <w:rPr>
                <w:rFonts w:asciiTheme="majorHAnsi" w:hAnsiTheme="majorHAnsi"/>
                <w:noProof/>
                <w:webHidden/>
                <w:sz w:val="28"/>
                <w:szCs w:val="28"/>
              </w:rPr>
              <w:fldChar w:fldCharType="separate"/>
            </w:r>
            <w:r w:rsidR="009952E6">
              <w:rPr>
                <w:rFonts w:asciiTheme="majorHAnsi" w:hAnsiTheme="majorHAnsi"/>
                <w:noProof/>
                <w:webHidden/>
                <w:sz w:val="28"/>
                <w:szCs w:val="28"/>
              </w:rPr>
              <w:t>9</w:t>
            </w:r>
            <w:r w:rsidRPr="0042037F">
              <w:rPr>
                <w:rFonts w:asciiTheme="majorHAnsi" w:hAnsiTheme="majorHAnsi"/>
                <w:noProof/>
                <w:webHidden/>
                <w:sz w:val="28"/>
                <w:szCs w:val="28"/>
              </w:rPr>
              <w:fldChar w:fldCharType="end"/>
            </w:r>
          </w:hyperlink>
        </w:p>
        <w:p w:rsidR="0050190C" w:rsidRPr="0042037F" w:rsidRDefault="006A1706">
          <w:pPr>
            <w:pStyle w:val="Spistreci3"/>
            <w:rPr>
              <w:rFonts w:asciiTheme="majorHAnsi" w:eastAsiaTheme="minorEastAsia" w:hAnsiTheme="majorHAnsi"/>
              <w:noProof/>
              <w:kern w:val="0"/>
              <w:sz w:val="28"/>
              <w:szCs w:val="28"/>
              <w:lang w:val="ru-RU" w:eastAsia="ru-RU"/>
            </w:rPr>
          </w:pPr>
          <w:hyperlink w:anchor="_Toc469655288" w:history="1">
            <w:r w:rsidR="0050190C" w:rsidRPr="0042037F">
              <w:rPr>
                <w:rStyle w:val="Hipercze"/>
                <w:rFonts w:asciiTheme="majorHAnsi" w:hAnsiTheme="majorHAnsi"/>
                <w:noProof/>
                <w:sz w:val="28"/>
                <w:szCs w:val="28"/>
                <w:lang w:val="fr-FR" w:eastAsia="it-IT"/>
              </w:rPr>
              <w:t>Déplacements de populations</w:t>
            </w:r>
            <w:r w:rsidR="0050190C" w:rsidRPr="0042037F">
              <w:rPr>
                <w:rFonts w:asciiTheme="majorHAnsi" w:hAnsiTheme="majorHAnsi"/>
                <w:noProof/>
                <w:webHidden/>
                <w:sz w:val="28"/>
                <w:szCs w:val="28"/>
              </w:rPr>
              <w:tab/>
            </w:r>
            <w:r w:rsidRPr="0042037F">
              <w:rPr>
                <w:rFonts w:asciiTheme="majorHAnsi" w:hAnsiTheme="majorHAnsi"/>
                <w:noProof/>
                <w:webHidden/>
                <w:sz w:val="28"/>
                <w:szCs w:val="28"/>
              </w:rPr>
              <w:fldChar w:fldCharType="begin"/>
            </w:r>
            <w:r w:rsidR="0050190C" w:rsidRPr="0042037F">
              <w:rPr>
                <w:rFonts w:asciiTheme="majorHAnsi" w:hAnsiTheme="majorHAnsi"/>
                <w:noProof/>
                <w:webHidden/>
                <w:sz w:val="28"/>
                <w:szCs w:val="28"/>
              </w:rPr>
              <w:instrText xml:space="preserve"> PAGEREF _Toc469655288 \h </w:instrText>
            </w:r>
            <w:r w:rsidRPr="0042037F">
              <w:rPr>
                <w:rFonts w:asciiTheme="majorHAnsi" w:hAnsiTheme="majorHAnsi"/>
                <w:noProof/>
                <w:webHidden/>
                <w:sz w:val="28"/>
                <w:szCs w:val="28"/>
              </w:rPr>
            </w:r>
            <w:r w:rsidRPr="0042037F">
              <w:rPr>
                <w:rFonts w:asciiTheme="majorHAnsi" w:hAnsiTheme="majorHAnsi"/>
                <w:noProof/>
                <w:webHidden/>
                <w:sz w:val="28"/>
                <w:szCs w:val="28"/>
              </w:rPr>
              <w:fldChar w:fldCharType="separate"/>
            </w:r>
            <w:r w:rsidR="009952E6">
              <w:rPr>
                <w:rFonts w:asciiTheme="majorHAnsi" w:hAnsiTheme="majorHAnsi"/>
                <w:noProof/>
                <w:webHidden/>
                <w:sz w:val="28"/>
                <w:szCs w:val="28"/>
              </w:rPr>
              <w:t>10</w:t>
            </w:r>
            <w:r w:rsidRPr="0042037F">
              <w:rPr>
                <w:rFonts w:asciiTheme="majorHAnsi" w:hAnsiTheme="majorHAnsi"/>
                <w:noProof/>
                <w:webHidden/>
                <w:sz w:val="28"/>
                <w:szCs w:val="28"/>
              </w:rPr>
              <w:fldChar w:fldCharType="end"/>
            </w:r>
          </w:hyperlink>
        </w:p>
        <w:p w:rsidR="0050190C" w:rsidRPr="0042037F" w:rsidRDefault="006A1706">
          <w:pPr>
            <w:pStyle w:val="Spistreci3"/>
            <w:rPr>
              <w:rFonts w:asciiTheme="majorHAnsi" w:eastAsiaTheme="minorEastAsia" w:hAnsiTheme="majorHAnsi"/>
              <w:noProof/>
              <w:kern w:val="0"/>
              <w:sz w:val="28"/>
              <w:szCs w:val="28"/>
              <w:lang w:val="ru-RU" w:eastAsia="ru-RU"/>
            </w:rPr>
          </w:pPr>
          <w:hyperlink w:anchor="_Toc469655289" w:history="1">
            <w:r w:rsidR="0050190C" w:rsidRPr="0042037F">
              <w:rPr>
                <w:rStyle w:val="Hipercze"/>
                <w:rFonts w:asciiTheme="majorHAnsi" w:hAnsiTheme="majorHAnsi"/>
                <w:noProof/>
                <w:sz w:val="28"/>
                <w:szCs w:val="28"/>
                <w:lang w:val="fr-FR" w:eastAsia="it-IT"/>
              </w:rPr>
              <w:t>Insécurité généralisée</w:t>
            </w:r>
            <w:r w:rsidR="0050190C" w:rsidRPr="0042037F">
              <w:rPr>
                <w:rFonts w:asciiTheme="majorHAnsi" w:hAnsiTheme="majorHAnsi"/>
                <w:noProof/>
                <w:webHidden/>
                <w:sz w:val="28"/>
                <w:szCs w:val="28"/>
              </w:rPr>
              <w:tab/>
            </w:r>
            <w:r w:rsidRPr="0042037F">
              <w:rPr>
                <w:rFonts w:asciiTheme="majorHAnsi" w:hAnsiTheme="majorHAnsi"/>
                <w:noProof/>
                <w:webHidden/>
                <w:sz w:val="28"/>
                <w:szCs w:val="28"/>
              </w:rPr>
              <w:fldChar w:fldCharType="begin"/>
            </w:r>
            <w:r w:rsidR="0050190C" w:rsidRPr="0042037F">
              <w:rPr>
                <w:rFonts w:asciiTheme="majorHAnsi" w:hAnsiTheme="majorHAnsi"/>
                <w:noProof/>
                <w:webHidden/>
                <w:sz w:val="28"/>
                <w:szCs w:val="28"/>
              </w:rPr>
              <w:instrText xml:space="preserve"> PAGEREF _Toc469655289 \h </w:instrText>
            </w:r>
            <w:r w:rsidRPr="0042037F">
              <w:rPr>
                <w:rFonts w:asciiTheme="majorHAnsi" w:hAnsiTheme="majorHAnsi"/>
                <w:noProof/>
                <w:webHidden/>
                <w:sz w:val="28"/>
                <w:szCs w:val="28"/>
              </w:rPr>
            </w:r>
            <w:r w:rsidRPr="0042037F">
              <w:rPr>
                <w:rFonts w:asciiTheme="majorHAnsi" w:hAnsiTheme="majorHAnsi"/>
                <w:noProof/>
                <w:webHidden/>
                <w:sz w:val="28"/>
                <w:szCs w:val="28"/>
              </w:rPr>
              <w:fldChar w:fldCharType="separate"/>
            </w:r>
            <w:r w:rsidR="009952E6">
              <w:rPr>
                <w:rFonts w:asciiTheme="majorHAnsi" w:hAnsiTheme="majorHAnsi"/>
                <w:noProof/>
                <w:webHidden/>
                <w:sz w:val="28"/>
                <w:szCs w:val="28"/>
              </w:rPr>
              <w:t>10</w:t>
            </w:r>
            <w:r w:rsidRPr="0042037F">
              <w:rPr>
                <w:rFonts w:asciiTheme="majorHAnsi" w:hAnsiTheme="majorHAnsi"/>
                <w:noProof/>
                <w:webHidden/>
                <w:sz w:val="28"/>
                <w:szCs w:val="28"/>
              </w:rPr>
              <w:fldChar w:fldCharType="end"/>
            </w:r>
          </w:hyperlink>
        </w:p>
        <w:p w:rsidR="0050190C" w:rsidRPr="0042037F" w:rsidRDefault="006A1706">
          <w:pPr>
            <w:pStyle w:val="Spistreci2"/>
            <w:tabs>
              <w:tab w:val="right" w:leader="dot" w:pos="9628"/>
            </w:tabs>
            <w:rPr>
              <w:rFonts w:asciiTheme="majorHAnsi" w:hAnsiTheme="majorHAnsi"/>
              <w:noProof/>
              <w:sz w:val="28"/>
              <w:szCs w:val="28"/>
            </w:rPr>
          </w:pPr>
          <w:hyperlink w:anchor="_Toc469655290" w:history="1">
            <w:r w:rsidR="0050190C" w:rsidRPr="0042037F">
              <w:rPr>
                <w:rStyle w:val="Hipercze"/>
                <w:rFonts w:asciiTheme="majorHAnsi" w:hAnsiTheme="majorHAnsi"/>
                <w:noProof/>
                <w:sz w:val="28"/>
                <w:szCs w:val="28"/>
                <w:lang w:val="fr-FR"/>
              </w:rPr>
              <w:t>Un Dieu humble, qui se penche pour nous toucher</w:t>
            </w:r>
            <w:r w:rsidR="0050190C" w:rsidRPr="0042037F">
              <w:rPr>
                <w:rFonts w:asciiTheme="majorHAnsi" w:hAnsiTheme="majorHAnsi"/>
                <w:noProof/>
                <w:webHidden/>
                <w:sz w:val="28"/>
                <w:szCs w:val="28"/>
              </w:rPr>
              <w:tab/>
            </w:r>
            <w:r w:rsidRPr="0042037F">
              <w:rPr>
                <w:rFonts w:asciiTheme="majorHAnsi" w:hAnsiTheme="majorHAnsi"/>
                <w:noProof/>
                <w:webHidden/>
                <w:sz w:val="28"/>
                <w:szCs w:val="28"/>
              </w:rPr>
              <w:fldChar w:fldCharType="begin"/>
            </w:r>
            <w:r w:rsidR="0050190C" w:rsidRPr="0042037F">
              <w:rPr>
                <w:rFonts w:asciiTheme="majorHAnsi" w:hAnsiTheme="majorHAnsi"/>
                <w:noProof/>
                <w:webHidden/>
                <w:sz w:val="28"/>
                <w:szCs w:val="28"/>
              </w:rPr>
              <w:instrText xml:space="preserve"> PAGEREF _Toc469655290 \h </w:instrText>
            </w:r>
            <w:r w:rsidRPr="0042037F">
              <w:rPr>
                <w:rFonts w:asciiTheme="majorHAnsi" w:hAnsiTheme="majorHAnsi"/>
                <w:noProof/>
                <w:webHidden/>
                <w:sz w:val="28"/>
                <w:szCs w:val="28"/>
              </w:rPr>
            </w:r>
            <w:r w:rsidRPr="0042037F">
              <w:rPr>
                <w:rFonts w:asciiTheme="majorHAnsi" w:hAnsiTheme="majorHAnsi"/>
                <w:noProof/>
                <w:webHidden/>
                <w:sz w:val="28"/>
                <w:szCs w:val="28"/>
              </w:rPr>
              <w:fldChar w:fldCharType="separate"/>
            </w:r>
            <w:r w:rsidR="009952E6">
              <w:rPr>
                <w:rFonts w:asciiTheme="majorHAnsi" w:hAnsiTheme="majorHAnsi"/>
                <w:noProof/>
                <w:webHidden/>
                <w:sz w:val="28"/>
                <w:szCs w:val="28"/>
              </w:rPr>
              <w:t>13</w:t>
            </w:r>
            <w:r w:rsidRPr="0042037F">
              <w:rPr>
                <w:rFonts w:asciiTheme="majorHAnsi" w:hAnsiTheme="majorHAnsi"/>
                <w:noProof/>
                <w:webHidden/>
                <w:sz w:val="28"/>
                <w:szCs w:val="28"/>
              </w:rPr>
              <w:fldChar w:fldCharType="end"/>
            </w:r>
          </w:hyperlink>
        </w:p>
        <w:p w:rsidR="0050190C" w:rsidRPr="0042037F" w:rsidRDefault="006A1706">
          <w:pPr>
            <w:pStyle w:val="Spistreci3"/>
            <w:rPr>
              <w:rFonts w:asciiTheme="majorHAnsi" w:eastAsiaTheme="minorEastAsia" w:hAnsiTheme="majorHAnsi"/>
              <w:noProof/>
              <w:kern w:val="0"/>
              <w:sz w:val="28"/>
              <w:szCs w:val="28"/>
              <w:lang w:val="ru-RU" w:eastAsia="ru-RU"/>
            </w:rPr>
          </w:pPr>
          <w:hyperlink w:anchor="_Toc469655291" w:history="1">
            <w:r w:rsidR="0050190C" w:rsidRPr="0042037F">
              <w:rPr>
                <w:rStyle w:val="Hipercze"/>
                <w:rFonts w:asciiTheme="majorHAnsi" w:hAnsiTheme="majorHAnsi"/>
                <w:noProof/>
                <w:sz w:val="28"/>
                <w:szCs w:val="28"/>
                <w:lang w:val="fr-FR"/>
              </w:rPr>
              <w:t>« Donne-moi de cette eau... »</w:t>
            </w:r>
            <w:r w:rsidR="0050190C" w:rsidRPr="0042037F">
              <w:rPr>
                <w:rFonts w:asciiTheme="majorHAnsi" w:hAnsiTheme="majorHAnsi"/>
                <w:noProof/>
                <w:webHidden/>
                <w:sz w:val="28"/>
                <w:szCs w:val="28"/>
              </w:rPr>
              <w:tab/>
            </w:r>
            <w:r w:rsidRPr="0042037F">
              <w:rPr>
                <w:rFonts w:asciiTheme="majorHAnsi" w:hAnsiTheme="majorHAnsi"/>
                <w:noProof/>
                <w:webHidden/>
                <w:sz w:val="28"/>
                <w:szCs w:val="28"/>
              </w:rPr>
              <w:fldChar w:fldCharType="begin"/>
            </w:r>
            <w:r w:rsidR="0050190C" w:rsidRPr="0042037F">
              <w:rPr>
                <w:rFonts w:asciiTheme="majorHAnsi" w:hAnsiTheme="majorHAnsi"/>
                <w:noProof/>
                <w:webHidden/>
                <w:sz w:val="28"/>
                <w:szCs w:val="28"/>
              </w:rPr>
              <w:instrText xml:space="preserve"> PAGEREF _Toc469655291 \h </w:instrText>
            </w:r>
            <w:r w:rsidRPr="0042037F">
              <w:rPr>
                <w:rFonts w:asciiTheme="majorHAnsi" w:hAnsiTheme="majorHAnsi"/>
                <w:noProof/>
                <w:webHidden/>
                <w:sz w:val="28"/>
                <w:szCs w:val="28"/>
              </w:rPr>
            </w:r>
            <w:r w:rsidRPr="0042037F">
              <w:rPr>
                <w:rFonts w:asciiTheme="majorHAnsi" w:hAnsiTheme="majorHAnsi"/>
                <w:noProof/>
                <w:webHidden/>
                <w:sz w:val="28"/>
                <w:szCs w:val="28"/>
              </w:rPr>
              <w:fldChar w:fldCharType="separate"/>
            </w:r>
            <w:r w:rsidR="009952E6">
              <w:rPr>
                <w:rFonts w:asciiTheme="majorHAnsi" w:hAnsiTheme="majorHAnsi"/>
                <w:noProof/>
                <w:webHidden/>
                <w:sz w:val="28"/>
                <w:szCs w:val="28"/>
              </w:rPr>
              <w:t>13</w:t>
            </w:r>
            <w:r w:rsidRPr="0042037F">
              <w:rPr>
                <w:rFonts w:asciiTheme="majorHAnsi" w:hAnsiTheme="majorHAnsi"/>
                <w:noProof/>
                <w:webHidden/>
                <w:sz w:val="28"/>
                <w:szCs w:val="28"/>
              </w:rPr>
              <w:fldChar w:fldCharType="end"/>
            </w:r>
          </w:hyperlink>
        </w:p>
        <w:p w:rsidR="0050190C" w:rsidRPr="0042037F" w:rsidRDefault="006A1706">
          <w:pPr>
            <w:pStyle w:val="Spistreci3"/>
            <w:rPr>
              <w:rFonts w:asciiTheme="majorHAnsi" w:eastAsiaTheme="minorEastAsia" w:hAnsiTheme="majorHAnsi"/>
              <w:noProof/>
              <w:kern w:val="0"/>
              <w:sz w:val="28"/>
              <w:szCs w:val="28"/>
              <w:lang w:val="ru-RU" w:eastAsia="ru-RU"/>
            </w:rPr>
          </w:pPr>
          <w:hyperlink w:anchor="_Toc469655292" w:history="1">
            <w:r w:rsidR="0050190C" w:rsidRPr="0042037F">
              <w:rPr>
                <w:rStyle w:val="Hipercze"/>
                <w:rFonts w:asciiTheme="majorHAnsi" w:hAnsiTheme="majorHAnsi"/>
                <w:noProof/>
                <w:sz w:val="28"/>
                <w:szCs w:val="28"/>
                <w:lang w:val="fr-FR"/>
              </w:rPr>
              <w:t>« Lequel de ces trois... s’est montré le prochain? »</w:t>
            </w:r>
            <w:r w:rsidR="0050190C" w:rsidRPr="0042037F">
              <w:rPr>
                <w:rFonts w:asciiTheme="majorHAnsi" w:hAnsiTheme="majorHAnsi"/>
                <w:noProof/>
                <w:webHidden/>
                <w:sz w:val="28"/>
                <w:szCs w:val="28"/>
              </w:rPr>
              <w:tab/>
            </w:r>
            <w:r w:rsidRPr="0042037F">
              <w:rPr>
                <w:rFonts w:asciiTheme="majorHAnsi" w:hAnsiTheme="majorHAnsi"/>
                <w:noProof/>
                <w:webHidden/>
                <w:sz w:val="28"/>
                <w:szCs w:val="28"/>
              </w:rPr>
              <w:fldChar w:fldCharType="begin"/>
            </w:r>
            <w:r w:rsidR="0050190C" w:rsidRPr="0042037F">
              <w:rPr>
                <w:rFonts w:asciiTheme="majorHAnsi" w:hAnsiTheme="majorHAnsi"/>
                <w:noProof/>
                <w:webHidden/>
                <w:sz w:val="28"/>
                <w:szCs w:val="28"/>
              </w:rPr>
              <w:instrText xml:space="preserve"> PAGEREF _Toc469655292 \h </w:instrText>
            </w:r>
            <w:r w:rsidRPr="0042037F">
              <w:rPr>
                <w:rFonts w:asciiTheme="majorHAnsi" w:hAnsiTheme="majorHAnsi"/>
                <w:noProof/>
                <w:webHidden/>
                <w:sz w:val="28"/>
                <w:szCs w:val="28"/>
              </w:rPr>
            </w:r>
            <w:r w:rsidRPr="0042037F">
              <w:rPr>
                <w:rFonts w:asciiTheme="majorHAnsi" w:hAnsiTheme="majorHAnsi"/>
                <w:noProof/>
                <w:webHidden/>
                <w:sz w:val="28"/>
                <w:szCs w:val="28"/>
              </w:rPr>
              <w:fldChar w:fldCharType="separate"/>
            </w:r>
            <w:r w:rsidR="009952E6">
              <w:rPr>
                <w:rFonts w:asciiTheme="majorHAnsi" w:hAnsiTheme="majorHAnsi"/>
                <w:noProof/>
                <w:webHidden/>
                <w:sz w:val="28"/>
                <w:szCs w:val="28"/>
              </w:rPr>
              <w:t>14</w:t>
            </w:r>
            <w:r w:rsidRPr="0042037F">
              <w:rPr>
                <w:rFonts w:asciiTheme="majorHAnsi" w:hAnsiTheme="majorHAnsi"/>
                <w:noProof/>
                <w:webHidden/>
                <w:sz w:val="28"/>
                <w:szCs w:val="28"/>
              </w:rPr>
              <w:fldChar w:fldCharType="end"/>
            </w:r>
          </w:hyperlink>
        </w:p>
        <w:p w:rsidR="0050190C" w:rsidRPr="0042037F" w:rsidRDefault="006A1706">
          <w:pPr>
            <w:pStyle w:val="Spistreci2"/>
            <w:tabs>
              <w:tab w:val="right" w:leader="dot" w:pos="9628"/>
            </w:tabs>
            <w:rPr>
              <w:rFonts w:asciiTheme="majorHAnsi" w:hAnsiTheme="majorHAnsi"/>
              <w:noProof/>
              <w:sz w:val="28"/>
              <w:szCs w:val="28"/>
            </w:rPr>
          </w:pPr>
          <w:hyperlink w:anchor="_Toc469655293" w:history="1">
            <w:r w:rsidR="0050190C" w:rsidRPr="0042037F">
              <w:rPr>
                <w:rStyle w:val="Hipercze"/>
                <w:rFonts w:asciiTheme="majorHAnsi" w:hAnsiTheme="majorHAnsi"/>
                <w:noProof/>
                <w:sz w:val="28"/>
                <w:szCs w:val="28"/>
                <w:lang w:val="fr-FR"/>
              </w:rPr>
              <w:t>Profondeur spirituelle et vision de foi</w:t>
            </w:r>
            <w:r w:rsidR="0050190C" w:rsidRPr="0042037F">
              <w:rPr>
                <w:rFonts w:asciiTheme="majorHAnsi" w:hAnsiTheme="majorHAnsi"/>
                <w:noProof/>
                <w:webHidden/>
                <w:sz w:val="28"/>
                <w:szCs w:val="28"/>
              </w:rPr>
              <w:tab/>
            </w:r>
            <w:r w:rsidRPr="0042037F">
              <w:rPr>
                <w:rFonts w:asciiTheme="majorHAnsi" w:hAnsiTheme="majorHAnsi"/>
                <w:noProof/>
                <w:webHidden/>
                <w:sz w:val="28"/>
                <w:szCs w:val="28"/>
              </w:rPr>
              <w:fldChar w:fldCharType="begin"/>
            </w:r>
            <w:r w:rsidR="0050190C" w:rsidRPr="0042037F">
              <w:rPr>
                <w:rFonts w:asciiTheme="majorHAnsi" w:hAnsiTheme="majorHAnsi"/>
                <w:noProof/>
                <w:webHidden/>
                <w:sz w:val="28"/>
                <w:szCs w:val="28"/>
              </w:rPr>
              <w:instrText xml:space="preserve"> PAGEREF _Toc469655293 \h </w:instrText>
            </w:r>
            <w:r w:rsidRPr="0042037F">
              <w:rPr>
                <w:rFonts w:asciiTheme="majorHAnsi" w:hAnsiTheme="majorHAnsi"/>
                <w:noProof/>
                <w:webHidden/>
                <w:sz w:val="28"/>
                <w:szCs w:val="28"/>
              </w:rPr>
            </w:r>
            <w:r w:rsidRPr="0042037F">
              <w:rPr>
                <w:rFonts w:asciiTheme="majorHAnsi" w:hAnsiTheme="majorHAnsi"/>
                <w:noProof/>
                <w:webHidden/>
                <w:sz w:val="28"/>
                <w:szCs w:val="28"/>
              </w:rPr>
              <w:fldChar w:fldCharType="separate"/>
            </w:r>
            <w:r w:rsidR="009952E6">
              <w:rPr>
                <w:rFonts w:asciiTheme="majorHAnsi" w:hAnsiTheme="majorHAnsi"/>
                <w:noProof/>
                <w:webHidden/>
                <w:sz w:val="28"/>
                <w:szCs w:val="28"/>
              </w:rPr>
              <w:t>16</w:t>
            </w:r>
            <w:r w:rsidRPr="0042037F">
              <w:rPr>
                <w:rFonts w:asciiTheme="majorHAnsi" w:hAnsiTheme="majorHAnsi"/>
                <w:noProof/>
                <w:webHidden/>
                <w:sz w:val="28"/>
                <w:szCs w:val="28"/>
              </w:rPr>
              <w:fldChar w:fldCharType="end"/>
            </w:r>
          </w:hyperlink>
        </w:p>
        <w:p w:rsidR="0050190C" w:rsidRPr="0042037F" w:rsidRDefault="006A1706">
          <w:pPr>
            <w:pStyle w:val="Spistreci2"/>
            <w:tabs>
              <w:tab w:val="right" w:leader="dot" w:pos="9628"/>
            </w:tabs>
            <w:rPr>
              <w:rFonts w:asciiTheme="majorHAnsi" w:hAnsiTheme="majorHAnsi"/>
              <w:noProof/>
              <w:sz w:val="28"/>
              <w:szCs w:val="28"/>
            </w:rPr>
          </w:pPr>
          <w:hyperlink w:anchor="_Toc469655294" w:history="1">
            <w:r w:rsidR="0050190C" w:rsidRPr="0042037F">
              <w:rPr>
                <w:rStyle w:val="Hipercze"/>
                <w:rFonts w:asciiTheme="majorHAnsi" w:hAnsiTheme="majorHAnsi"/>
                <w:noProof/>
                <w:sz w:val="28"/>
                <w:szCs w:val="28"/>
                <w:lang w:val="fr-FR"/>
              </w:rPr>
              <w:t>L’eucharistie comme mode d’être</w:t>
            </w:r>
            <w:r w:rsidR="0050190C" w:rsidRPr="0042037F">
              <w:rPr>
                <w:rFonts w:asciiTheme="majorHAnsi" w:hAnsiTheme="majorHAnsi"/>
                <w:noProof/>
                <w:webHidden/>
                <w:sz w:val="28"/>
                <w:szCs w:val="28"/>
              </w:rPr>
              <w:tab/>
            </w:r>
            <w:r w:rsidRPr="0042037F">
              <w:rPr>
                <w:rFonts w:asciiTheme="majorHAnsi" w:hAnsiTheme="majorHAnsi"/>
                <w:noProof/>
                <w:webHidden/>
                <w:sz w:val="28"/>
                <w:szCs w:val="28"/>
              </w:rPr>
              <w:fldChar w:fldCharType="begin"/>
            </w:r>
            <w:r w:rsidR="0050190C" w:rsidRPr="0042037F">
              <w:rPr>
                <w:rFonts w:asciiTheme="majorHAnsi" w:hAnsiTheme="majorHAnsi"/>
                <w:noProof/>
                <w:webHidden/>
                <w:sz w:val="28"/>
                <w:szCs w:val="28"/>
              </w:rPr>
              <w:instrText xml:space="preserve"> PAGEREF _Toc469655294 \h </w:instrText>
            </w:r>
            <w:r w:rsidRPr="0042037F">
              <w:rPr>
                <w:rFonts w:asciiTheme="majorHAnsi" w:hAnsiTheme="majorHAnsi"/>
                <w:noProof/>
                <w:webHidden/>
                <w:sz w:val="28"/>
                <w:szCs w:val="28"/>
              </w:rPr>
            </w:r>
            <w:r w:rsidRPr="0042037F">
              <w:rPr>
                <w:rFonts w:asciiTheme="majorHAnsi" w:hAnsiTheme="majorHAnsi"/>
                <w:noProof/>
                <w:webHidden/>
                <w:sz w:val="28"/>
                <w:szCs w:val="28"/>
              </w:rPr>
              <w:fldChar w:fldCharType="separate"/>
            </w:r>
            <w:r w:rsidR="009952E6">
              <w:rPr>
                <w:rFonts w:asciiTheme="majorHAnsi" w:hAnsiTheme="majorHAnsi"/>
                <w:noProof/>
                <w:webHidden/>
                <w:sz w:val="28"/>
                <w:szCs w:val="28"/>
              </w:rPr>
              <w:t>18</w:t>
            </w:r>
            <w:r w:rsidRPr="0042037F">
              <w:rPr>
                <w:rFonts w:asciiTheme="majorHAnsi" w:hAnsiTheme="majorHAnsi"/>
                <w:noProof/>
                <w:webHidden/>
                <w:sz w:val="28"/>
                <w:szCs w:val="28"/>
              </w:rPr>
              <w:fldChar w:fldCharType="end"/>
            </w:r>
          </w:hyperlink>
        </w:p>
        <w:p w:rsidR="0050190C" w:rsidRPr="0042037F" w:rsidRDefault="006A1706">
          <w:pPr>
            <w:pStyle w:val="Spistreci2"/>
            <w:tabs>
              <w:tab w:val="right" w:leader="dot" w:pos="9628"/>
            </w:tabs>
            <w:rPr>
              <w:rFonts w:asciiTheme="majorHAnsi" w:hAnsiTheme="majorHAnsi"/>
              <w:noProof/>
              <w:sz w:val="28"/>
              <w:szCs w:val="28"/>
            </w:rPr>
          </w:pPr>
          <w:hyperlink w:anchor="_Toc469655295" w:history="1">
            <w:r w:rsidR="0050190C" w:rsidRPr="0042037F">
              <w:rPr>
                <w:rStyle w:val="Hipercze"/>
                <w:rFonts w:asciiTheme="majorHAnsi" w:hAnsiTheme="majorHAnsi"/>
                <w:noProof/>
                <w:sz w:val="28"/>
                <w:szCs w:val="28"/>
                <w:lang w:val="fr-FR" w:eastAsia="it-IT"/>
              </w:rPr>
              <w:t>Conclusion</w:t>
            </w:r>
            <w:r w:rsidR="0050190C" w:rsidRPr="0042037F">
              <w:rPr>
                <w:rFonts w:asciiTheme="majorHAnsi" w:hAnsiTheme="majorHAnsi"/>
                <w:noProof/>
                <w:webHidden/>
                <w:sz w:val="28"/>
                <w:szCs w:val="28"/>
              </w:rPr>
              <w:tab/>
            </w:r>
            <w:r w:rsidRPr="0042037F">
              <w:rPr>
                <w:rFonts w:asciiTheme="majorHAnsi" w:hAnsiTheme="majorHAnsi"/>
                <w:noProof/>
                <w:webHidden/>
                <w:sz w:val="28"/>
                <w:szCs w:val="28"/>
              </w:rPr>
              <w:fldChar w:fldCharType="begin"/>
            </w:r>
            <w:r w:rsidR="0050190C" w:rsidRPr="0042037F">
              <w:rPr>
                <w:rFonts w:asciiTheme="majorHAnsi" w:hAnsiTheme="majorHAnsi"/>
                <w:noProof/>
                <w:webHidden/>
                <w:sz w:val="28"/>
                <w:szCs w:val="28"/>
              </w:rPr>
              <w:instrText xml:space="preserve"> PAGEREF _Toc469655295 \h </w:instrText>
            </w:r>
            <w:r w:rsidRPr="0042037F">
              <w:rPr>
                <w:rFonts w:asciiTheme="majorHAnsi" w:hAnsiTheme="majorHAnsi"/>
                <w:noProof/>
                <w:webHidden/>
                <w:sz w:val="28"/>
                <w:szCs w:val="28"/>
              </w:rPr>
            </w:r>
            <w:r w:rsidRPr="0042037F">
              <w:rPr>
                <w:rFonts w:asciiTheme="majorHAnsi" w:hAnsiTheme="majorHAnsi"/>
                <w:noProof/>
                <w:webHidden/>
                <w:sz w:val="28"/>
                <w:szCs w:val="28"/>
              </w:rPr>
              <w:fldChar w:fldCharType="separate"/>
            </w:r>
            <w:r w:rsidR="009952E6">
              <w:rPr>
                <w:rFonts w:asciiTheme="majorHAnsi" w:hAnsiTheme="majorHAnsi"/>
                <w:noProof/>
                <w:webHidden/>
                <w:sz w:val="28"/>
                <w:szCs w:val="28"/>
              </w:rPr>
              <w:t>20</w:t>
            </w:r>
            <w:r w:rsidRPr="0042037F">
              <w:rPr>
                <w:rFonts w:asciiTheme="majorHAnsi" w:hAnsiTheme="majorHAnsi"/>
                <w:noProof/>
                <w:webHidden/>
                <w:sz w:val="28"/>
                <w:szCs w:val="28"/>
              </w:rPr>
              <w:fldChar w:fldCharType="end"/>
            </w:r>
          </w:hyperlink>
        </w:p>
        <w:p w:rsidR="00FF51DC" w:rsidRPr="0042037F" w:rsidRDefault="006A1706" w:rsidP="00FF51DC">
          <w:pPr>
            <w:rPr>
              <w:rFonts w:asciiTheme="majorHAnsi" w:hAnsiTheme="majorHAnsi"/>
            </w:rPr>
          </w:pPr>
          <w:r w:rsidRPr="0042037F">
            <w:rPr>
              <w:rFonts w:asciiTheme="majorHAnsi" w:hAnsiTheme="majorHAnsi"/>
            </w:rPr>
            <w:fldChar w:fldCharType="end"/>
          </w:r>
        </w:p>
      </w:sdtContent>
    </w:sdt>
    <w:p w:rsidR="00FF51DC" w:rsidRPr="0042037F" w:rsidRDefault="00FF51DC" w:rsidP="00FF51DC">
      <w:pPr>
        <w:spacing w:after="0"/>
        <w:rPr>
          <w:rFonts w:asciiTheme="majorHAnsi" w:hAnsiTheme="majorHAnsi" w:cs="Times New Roman"/>
          <w:color w:val="000000"/>
          <w:kern w:val="1"/>
          <w:szCs w:val="24"/>
          <w:lang w:eastAsia="hi-IN" w:bidi="hi-IN"/>
        </w:rPr>
        <w:sectPr w:rsidR="00FF51DC" w:rsidRPr="0042037F" w:rsidSect="009952E6">
          <w:type w:val="oddPage"/>
          <w:pgSz w:w="11906" w:h="16838" w:code="9"/>
          <w:pgMar w:top="1418" w:right="1134" w:bottom="1134" w:left="1134" w:header="709" w:footer="709" w:gutter="0"/>
          <w:cols w:space="708"/>
          <w:formProt w:val="0"/>
          <w:docGrid w:linePitch="360"/>
        </w:sectPr>
      </w:pPr>
      <w:r w:rsidRPr="0042037F">
        <w:rPr>
          <w:rFonts w:asciiTheme="majorHAnsi" w:hAnsiTheme="majorHAnsi" w:cs="Times New Roman"/>
          <w:color w:val="000000"/>
          <w:kern w:val="1"/>
          <w:szCs w:val="24"/>
          <w:lang w:eastAsia="hi-IN" w:bidi="hi-IN"/>
        </w:rPr>
        <w:br w:type="page"/>
      </w:r>
    </w:p>
    <w:p w:rsidR="00FF51DC" w:rsidRPr="0042037F" w:rsidRDefault="00FF51DC" w:rsidP="00FF51DC">
      <w:pPr>
        <w:jc w:val="center"/>
        <w:rPr>
          <w:rFonts w:asciiTheme="majorHAnsi" w:hAnsiTheme="majorHAnsi"/>
        </w:rPr>
      </w:pPr>
      <w:r w:rsidRPr="0042037F">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42037F" w:rsidRDefault="00FF51DC" w:rsidP="00FF51DC">
      <w:pPr>
        <w:jc w:val="center"/>
        <w:rPr>
          <w:rFonts w:asciiTheme="majorHAnsi" w:hAnsiTheme="majorHAnsi"/>
        </w:rPr>
      </w:pPr>
    </w:p>
    <w:p w:rsidR="00FF51DC" w:rsidRPr="0042037F" w:rsidRDefault="00FF51DC" w:rsidP="00FF51DC">
      <w:pPr>
        <w:jc w:val="center"/>
        <w:rPr>
          <w:rFonts w:asciiTheme="majorHAnsi" w:hAnsiTheme="majorHAnsi"/>
        </w:rPr>
      </w:pPr>
    </w:p>
    <w:p w:rsidR="00FF51DC" w:rsidRPr="0042037F" w:rsidRDefault="00FF51DC" w:rsidP="00FF51DC">
      <w:pPr>
        <w:jc w:val="center"/>
        <w:rPr>
          <w:rFonts w:asciiTheme="majorHAnsi" w:hAnsiTheme="majorHAnsi"/>
        </w:rPr>
      </w:pPr>
    </w:p>
    <w:p w:rsidR="00FF51DC" w:rsidRPr="0042037F" w:rsidRDefault="00FF51DC" w:rsidP="00FF51DC">
      <w:pPr>
        <w:jc w:val="center"/>
        <w:rPr>
          <w:rFonts w:asciiTheme="majorHAnsi" w:hAnsiTheme="majorHAnsi"/>
        </w:rPr>
      </w:pPr>
    </w:p>
    <w:p w:rsidR="00FF51DC" w:rsidRPr="0042037F" w:rsidRDefault="00FF51DC" w:rsidP="00FF51DC">
      <w:pPr>
        <w:jc w:val="center"/>
        <w:rPr>
          <w:rFonts w:asciiTheme="majorHAnsi" w:hAnsiTheme="majorHAnsi"/>
        </w:rPr>
      </w:pPr>
    </w:p>
    <w:p w:rsidR="00FF51DC" w:rsidRPr="0042037F" w:rsidRDefault="00FF51DC" w:rsidP="00FF51DC">
      <w:pPr>
        <w:jc w:val="center"/>
        <w:rPr>
          <w:rFonts w:asciiTheme="majorHAnsi" w:hAnsiTheme="majorHAnsi"/>
        </w:rPr>
      </w:pPr>
    </w:p>
    <w:p w:rsidR="00FF51DC" w:rsidRPr="0042037F" w:rsidRDefault="00FF51DC" w:rsidP="00FF51DC">
      <w:pPr>
        <w:jc w:val="center"/>
        <w:rPr>
          <w:rFonts w:asciiTheme="majorHAnsi" w:hAnsiTheme="majorHAnsi"/>
        </w:rPr>
      </w:pPr>
    </w:p>
    <w:p w:rsidR="00FF51DC" w:rsidRPr="0042037F" w:rsidRDefault="00FF51DC" w:rsidP="00FF51DC">
      <w:pPr>
        <w:jc w:val="center"/>
        <w:rPr>
          <w:rFonts w:asciiTheme="majorHAnsi" w:hAnsiTheme="majorHAnsi"/>
        </w:rPr>
      </w:pPr>
    </w:p>
    <w:p w:rsidR="00FF51DC" w:rsidRPr="0042037F" w:rsidRDefault="00FF51DC" w:rsidP="00FF51DC">
      <w:pPr>
        <w:jc w:val="center"/>
        <w:rPr>
          <w:rFonts w:asciiTheme="majorHAnsi" w:hAnsiTheme="majorHAnsi"/>
        </w:rPr>
      </w:pPr>
    </w:p>
    <w:p w:rsidR="00FF51DC" w:rsidRPr="0042037F" w:rsidRDefault="00FF51DC" w:rsidP="00FF51DC">
      <w:pPr>
        <w:jc w:val="center"/>
        <w:rPr>
          <w:rFonts w:asciiTheme="majorHAnsi" w:hAnsiTheme="majorHAnsi"/>
        </w:rPr>
      </w:pPr>
    </w:p>
    <w:p w:rsidR="00FF51DC" w:rsidRPr="0042037F" w:rsidRDefault="00FF51DC" w:rsidP="00FF51DC">
      <w:pPr>
        <w:jc w:val="center"/>
        <w:rPr>
          <w:rFonts w:asciiTheme="majorHAnsi" w:hAnsiTheme="majorHAnsi"/>
        </w:rPr>
      </w:pPr>
    </w:p>
    <w:p w:rsidR="00FF51DC" w:rsidRPr="0042037F" w:rsidRDefault="00FF51DC" w:rsidP="00FF51DC">
      <w:pPr>
        <w:jc w:val="center"/>
        <w:rPr>
          <w:rFonts w:asciiTheme="majorHAnsi" w:hAnsiTheme="majorHAnsi"/>
        </w:rPr>
      </w:pPr>
    </w:p>
    <w:p w:rsidR="00FF51DC" w:rsidRPr="0042037F" w:rsidRDefault="00FF51DC" w:rsidP="00FF51DC">
      <w:pPr>
        <w:jc w:val="center"/>
        <w:rPr>
          <w:rFonts w:asciiTheme="majorHAnsi" w:hAnsiTheme="majorHAnsi"/>
        </w:rPr>
      </w:pPr>
    </w:p>
    <w:p w:rsidR="00FF51DC" w:rsidRPr="0042037F" w:rsidRDefault="00FF51DC" w:rsidP="00FF51DC">
      <w:pPr>
        <w:jc w:val="center"/>
        <w:rPr>
          <w:rFonts w:asciiTheme="majorHAnsi" w:hAnsiTheme="majorHAnsi"/>
        </w:rPr>
      </w:pPr>
    </w:p>
    <w:p w:rsidR="00FF51DC" w:rsidRPr="0042037F" w:rsidRDefault="00FF51DC" w:rsidP="00FF51DC">
      <w:pPr>
        <w:jc w:val="center"/>
        <w:rPr>
          <w:rFonts w:asciiTheme="majorHAnsi" w:hAnsiTheme="majorHAnsi"/>
        </w:rPr>
      </w:pPr>
    </w:p>
    <w:p w:rsidR="00FF51DC" w:rsidRPr="0042037F" w:rsidRDefault="00FF51DC" w:rsidP="00FF51DC">
      <w:pPr>
        <w:jc w:val="center"/>
        <w:rPr>
          <w:rFonts w:asciiTheme="majorHAnsi" w:hAnsiTheme="majorHAnsi"/>
        </w:rPr>
      </w:pPr>
    </w:p>
    <w:p w:rsidR="00FF51DC" w:rsidRPr="0042037F" w:rsidRDefault="00FF51DC" w:rsidP="00FF51DC">
      <w:pPr>
        <w:jc w:val="center"/>
        <w:rPr>
          <w:rFonts w:asciiTheme="majorHAnsi" w:hAnsiTheme="majorHAnsi"/>
        </w:rPr>
      </w:pPr>
    </w:p>
    <w:p w:rsidR="00FF51DC" w:rsidRPr="0042037F" w:rsidRDefault="00FF51DC" w:rsidP="00FF51DC">
      <w:pPr>
        <w:jc w:val="center"/>
        <w:rPr>
          <w:rFonts w:asciiTheme="majorHAnsi" w:hAnsiTheme="majorHAnsi"/>
        </w:rPr>
      </w:pPr>
    </w:p>
    <w:p w:rsidR="00FF51DC" w:rsidRPr="0042037F" w:rsidRDefault="00FF51DC" w:rsidP="00FF51DC">
      <w:pPr>
        <w:jc w:val="center"/>
        <w:rPr>
          <w:rFonts w:asciiTheme="majorHAnsi" w:hAnsiTheme="majorHAnsi"/>
        </w:rPr>
      </w:pPr>
    </w:p>
    <w:p w:rsidR="00FF51DC" w:rsidRPr="0042037F" w:rsidRDefault="00FF51DC" w:rsidP="00FF51DC">
      <w:pPr>
        <w:jc w:val="center"/>
        <w:rPr>
          <w:rFonts w:asciiTheme="majorHAnsi" w:hAnsiTheme="majorHAnsi"/>
        </w:rPr>
      </w:pPr>
    </w:p>
    <w:p w:rsidR="00FF51DC" w:rsidRPr="0042037F" w:rsidRDefault="00FF51DC" w:rsidP="00FF51DC">
      <w:pPr>
        <w:jc w:val="center"/>
        <w:rPr>
          <w:rFonts w:asciiTheme="majorHAnsi" w:hAnsiTheme="majorHAnsi"/>
        </w:rPr>
      </w:pPr>
    </w:p>
    <w:p w:rsidR="00FF51DC" w:rsidRPr="0042037F" w:rsidRDefault="00FF51DC" w:rsidP="00FF51DC">
      <w:pPr>
        <w:jc w:val="center"/>
        <w:rPr>
          <w:rFonts w:asciiTheme="majorHAnsi" w:hAnsiTheme="majorHAnsi"/>
        </w:rPr>
      </w:pPr>
    </w:p>
    <w:p w:rsidR="00FF51DC" w:rsidRPr="0042037F" w:rsidRDefault="00FF51DC" w:rsidP="00FF51DC">
      <w:pPr>
        <w:jc w:val="center"/>
        <w:rPr>
          <w:rFonts w:asciiTheme="majorHAnsi" w:hAnsiTheme="majorHAnsi"/>
        </w:rPr>
      </w:pPr>
    </w:p>
    <w:p w:rsidR="00FF51DC" w:rsidRPr="0042037F" w:rsidRDefault="006A1706" w:rsidP="00FF51DC">
      <w:pPr>
        <w:jc w:val="center"/>
        <w:rPr>
          <w:rFonts w:asciiTheme="majorHAnsi" w:hAnsiTheme="majorHAnsi"/>
        </w:rPr>
      </w:pPr>
      <w:hyperlink r:id="rId15" w:history="1">
        <w:r w:rsidR="00FF51DC" w:rsidRPr="0042037F">
          <w:rPr>
            <w:rStyle w:val="Hipercze"/>
            <w:rFonts w:asciiTheme="majorHAnsi" w:hAnsiTheme="majorHAnsi"/>
          </w:rPr>
          <w:t>www.ofmcap.org</w:t>
        </w:r>
      </w:hyperlink>
      <w:bookmarkStart w:id="40" w:name="_GoBack"/>
      <w:bookmarkEnd w:id="40"/>
    </w:p>
    <w:p w:rsidR="00D7250D" w:rsidRPr="0042037F" w:rsidRDefault="00D7250D">
      <w:pPr>
        <w:rPr>
          <w:rFonts w:asciiTheme="majorHAnsi" w:hAnsiTheme="majorHAnsi"/>
        </w:rPr>
      </w:pPr>
    </w:p>
    <w:sectPr w:rsidR="00D7250D" w:rsidRPr="0042037F"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102" w:rsidRDefault="00204102" w:rsidP="00FF51DC">
      <w:pPr>
        <w:spacing w:after="0" w:line="240" w:lineRule="auto"/>
      </w:pPr>
      <w:r>
        <w:separator/>
      </w:r>
    </w:p>
  </w:endnote>
  <w:endnote w:type="continuationSeparator" w:id="0">
    <w:p w:rsidR="00204102" w:rsidRDefault="00204102"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6A1706"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1064"/>
      <w:docPartObj>
        <w:docPartGallery w:val="Page Numbers (Bottom of Page)"/>
        <w:docPartUnique/>
      </w:docPartObj>
    </w:sdtPr>
    <w:sdtContent>
      <w:p w:rsidR="0050190C" w:rsidRDefault="006A1706">
        <w:pPr>
          <w:pStyle w:val="Stopka"/>
          <w:jc w:val="center"/>
        </w:pPr>
        <w:fldSimple w:instr=" PAGE   \* MERGEFORMAT ">
          <w:r w:rsidR="009952E6">
            <w:rPr>
              <w:noProof/>
            </w:rPr>
            <w:t>21</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204102"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102" w:rsidRDefault="00204102" w:rsidP="00FF51DC">
      <w:pPr>
        <w:spacing w:after="0" w:line="240" w:lineRule="auto"/>
      </w:pPr>
      <w:r>
        <w:separator/>
      </w:r>
    </w:p>
  </w:footnote>
  <w:footnote w:type="continuationSeparator" w:id="0">
    <w:p w:rsidR="00204102" w:rsidRDefault="00204102" w:rsidP="00FF51DC">
      <w:pPr>
        <w:spacing w:after="0" w:line="240" w:lineRule="auto"/>
      </w:pPr>
      <w:r>
        <w:continuationSeparator/>
      </w:r>
    </w:p>
  </w:footnote>
  <w:footnote w:id="1">
    <w:p w:rsidR="0050190C" w:rsidRPr="0057733B" w:rsidRDefault="0050190C" w:rsidP="0050190C">
      <w:pPr>
        <w:rPr>
          <w:rFonts w:cs="Garamond"/>
          <w:sz w:val="20"/>
          <w:szCs w:val="20"/>
          <w:lang w:val="fr-FR"/>
        </w:rPr>
      </w:pPr>
      <w:r w:rsidRPr="0057733B">
        <w:rPr>
          <w:rFonts w:cs="Garamond"/>
          <w:sz w:val="20"/>
          <w:szCs w:val="20"/>
          <w:vertAlign w:val="superscript"/>
          <w:lang w:val="fr-FR"/>
        </w:rPr>
        <w:t>1</w:t>
      </w:r>
      <w:r w:rsidRPr="0057733B">
        <w:rPr>
          <w:rFonts w:cs="Garamond"/>
          <w:sz w:val="20"/>
          <w:szCs w:val="20"/>
          <w:lang w:val="fr-FR"/>
        </w:rPr>
        <w:t xml:space="preserve"> </w:t>
      </w:r>
      <w:r w:rsidRPr="0057733B">
        <w:rPr>
          <w:rFonts w:cs="Garamond"/>
          <w:i/>
          <w:iCs/>
          <w:sz w:val="20"/>
          <w:szCs w:val="20"/>
          <w:lang w:val="fr-FR"/>
        </w:rPr>
        <w:t>Les écrits de saint François et de sainte Claire d’Assise,</w:t>
      </w:r>
      <w:r w:rsidRPr="0057733B">
        <w:rPr>
          <w:rFonts w:cs="Garamond"/>
          <w:sz w:val="20"/>
          <w:szCs w:val="20"/>
          <w:lang w:val="fr-FR"/>
        </w:rPr>
        <w:t xml:space="preserve"> Nouvelle traduction par le P. Damien </w:t>
      </w:r>
      <w:proofErr w:type="spellStart"/>
      <w:r w:rsidRPr="0057733B">
        <w:rPr>
          <w:rFonts w:cs="Garamond"/>
          <w:sz w:val="20"/>
          <w:szCs w:val="20"/>
          <w:lang w:val="fr-FR"/>
        </w:rPr>
        <w:t>Vorreux</w:t>
      </w:r>
      <w:proofErr w:type="spellEnd"/>
      <w:r w:rsidRPr="0057733B">
        <w:rPr>
          <w:rFonts w:cs="Garamond"/>
          <w:sz w:val="20"/>
          <w:szCs w:val="20"/>
          <w:lang w:val="fr-FR"/>
        </w:rPr>
        <w:t>, Paris, Éditions franciscaines, 1979, p.163.</w:t>
      </w:r>
    </w:p>
    <w:p w:rsidR="0050190C" w:rsidRPr="00C52DA3" w:rsidRDefault="0050190C" w:rsidP="0050190C">
      <w:pPr>
        <w:rPr>
          <w:sz w:val="20"/>
          <w:szCs w:val="20"/>
          <w:lang w:val="fr-FR"/>
        </w:rPr>
      </w:pPr>
    </w:p>
  </w:footnote>
  <w:footnote w:id="2">
    <w:p w:rsidR="0050190C" w:rsidRPr="00C52DA3" w:rsidRDefault="0050190C" w:rsidP="0050190C">
      <w:pPr>
        <w:spacing w:after="112"/>
        <w:rPr>
          <w:sz w:val="20"/>
          <w:szCs w:val="20"/>
          <w:lang w:val="en-US"/>
        </w:rPr>
      </w:pPr>
      <w:r w:rsidRPr="00C52DA3">
        <w:rPr>
          <w:rFonts w:cs="Garamond"/>
          <w:sz w:val="20"/>
          <w:szCs w:val="20"/>
          <w:vertAlign w:val="superscript"/>
          <w:lang w:val="en-US"/>
        </w:rPr>
        <w:t>2</w:t>
      </w:r>
      <w:r w:rsidRPr="00C52DA3">
        <w:rPr>
          <w:rFonts w:cs="Garamond"/>
          <w:sz w:val="20"/>
          <w:szCs w:val="20"/>
          <w:lang w:val="en-US"/>
        </w:rPr>
        <w:t xml:space="preserve"> </w:t>
      </w:r>
      <w:r w:rsidRPr="0057733B">
        <w:rPr>
          <w:i/>
          <w:iCs/>
          <w:sz w:val="20"/>
          <w:szCs w:val="20"/>
          <w:lang w:val="en-GB"/>
        </w:rPr>
        <w:t>« The turning of the Father toward the Son is the Father’s humility. Humility is not a quality of God, it is the essence of God as love ».</w:t>
      </w:r>
      <w:r w:rsidRPr="0057733B">
        <w:rPr>
          <w:sz w:val="20"/>
          <w:szCs w:val="20"/>
          <w:lang w:val="en-GB"/>
        </w:rPr>
        <w:t xml:space="preserve"> </w:t>
      </w:r>
      <w:proofErr w:type="spellStart"/>
      <w:r w:rsidRPr="0057733B">
        <w:rPr>
          <w:sz w:val="20"/>
          <w:szCs w:val="20"/>
          <w:lang w:val="en-GB"/>
        </w:rPr>
        <w:t>Delio</w:t>
      </w:r>
      <w:proofErr w:type="spellEnd"/>
      <w:r w:rsidRPr="0057733B">
        <w:rPr>
          <w:sz w:val="20"/>
          <w:szCs w:val="20"/>
          <w:lang w:val="en-GB"/>
        </w:rPr>
        <w:t xml:space="preserve">, </w:t>
      </w:r>
      <w:proofErr w:type="spellStart"/>
      <w:r w:rsidRPr="0057733B">
        <w:rPr>
          <w:sz w:val="20"/>
          <w:szCs w:val="20"/>
          <w:lang w:val="en-GB"/>
        </w:rPr>
        <w:t>Elia</w:t>
      </w:r>
      <w:proofErr w:type="spellEnd"/>
      <w:r w:rsidRPr="0057733B">
        <w:rPr>
          <w:sz w:val="20"/>
          <w:szCs w:val="20"/>
          <w:lang w:val="en-GB"/>
        </w:rPr>
        <w:t xml:space="preserve">, OSF, </w:t>
      </w:r>
      <w:r w:rsidRPr="0057733B">
        <w:rPr>
          <w:i/>
          <w:iCs/>
          <w:sz w:val="20"/>
          <w:szCs w:val="20"/>
          <w:lang w:val="en-GB"/>
        </w:rPr>
        <w:t>The Humility of God: A Franciscan Perspective,</w:t>
      </w:r>
      <w:r w:rsidRPr="0057733B">
        <w:rPr>
          <w:sz w:val="20"/>
          <w:szCs w:val="20"/>
          <w:lang w:val="en-GB"/>
        </w:rPr>
        <w:t xml:space="preserve"> St. Anthony Messenger Press, 2005, p. 42.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650"/>
      <w:gridCol w:w="2646"/>
      <w:gridCol w:w="3434"/>
    </w:tblGrid>
    <w:tr w:rsidR="0050190C" w:rsidRPr="009952E6" w:rsidTr="00356CF3">
      <w:trPr>
        <w:trHeight w:val="151"/>
      </w:trPr>
      <w:tc>
        <w:tcPr>
          <w:tcW w:w="2389" w:type="pct"/>
          <w:tcBorders>
            <w:top w:val="nil"/>
            <w:left w:val="nil"/>
            <w:bottom w:val="single" w:sz="4" w:space="0" w:color="4F81BD" w:themeColor="accent1"/>
            <w:right w:val="nil"/>
          </w:tcBorders>
        </w:tcPr>
        <w:p w:rsidR="0050190C" w:rsidRDefault="0050190C" w:rsidP="00356CF3">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50190C" w:rsidRPr="0050190C" w:rsidRDefault="0050190C" w:rsidP="0050190C">
          <w:pPr>
            <w:pStyle w:val="Nagwek2"/>
            <w:jc w:val="center"/>
            <w:rPr>
              <w:b w:val="0"/>
              <w:color w:val="auto"/>
              <w:sz w:val="28"/>
              <w:szCs w:val="28"/>
              <w:lang w:val="fr-FR" w:eastAsia="it-IT"/>
            </w:rPr>
          </w:pPr>
          <w:r w:rsidRPr="0050190C">
            <w:rPr>
              <w:b w:val="0"/>
              <w:color w:val="auto"/>
              <w:sz w:val="28"/>
              <w:szCs w:val="28"/>
              <w:lang w:val="fr-FR" w:eastAsia="it-IT"/>
            </w:rPr>
            <w:t>Voir le réel par la foi</w:t>
          </w:r>
        </w:p>
        <w:p w:rsidR="0050190C" w:rsidRPr="0050190C" w:rsidRDefault="0050190C" w:rsidP="00356CF3">
          <w:pPr>
            <w:pStyle w:val="Bezodstpw"/>
            <w:rPr>
              <w:rFonts w:ascii="Cambria" w:hAnsi="Cambria"/>
              <w:color w:val="4F81BD" w:themeColor="accent1"/>
              <w:szCs w:val="20"/>
              <w:lang w:val="fr-FR"/>
            </w:rPr>
          </w:pPr>
        </w:p>
      </w:tc>
      <w:tc>
        <w:tcPr>
          <w:tcW w:w="2278" w:type="pct"/>
          <w:tcBorders>
            <w:top w:val="nil"/>
            <w:left w:val="nil"/>
            <w:bottom w:val="single" w:sz="4" w:space="0" w:color="4F81BD" w:themeColor="accent1"/>
            <w:right w:val="nil"/>
          </w:tcBorders>
        </w:tcPr>
        <w:p w:rsidR="0050190C" w:rsidRDefault="0050190C" w:rsidP="00356CF3">
          <w:pPr>
            <w:pStyle w:val="Nagwek"/>
            <w:spacing w:line="276" w:lineRule="auto"/>
            <w:rPr>
              <w:rFonts w:ascii="Cambria" w:eastAsiaTheme="majorEastAsia" w:hAnsi="Cambria" w:cstheme="majorBidi"/>
              <w:b/>
              <w:bCs/>
              <w:color w:val="4F81BD" w:themeColor="accent1"/>
            </w:rPr>
          </w:pPr>
        </w:p>
      </w:tc>
    </w:tr>
    <w:tr w:rsidR="0050190C" w:rsidRPr="009952E6" w:rsidTr="00356CF3">
      <w:trPr>
        <w:trHeight w:val="150"/>
      </w:trPr>
      <w:tc>
        <w:tcPr>
          <w:tcW w:w="2389" w:type="pct"/>
          <w:tcBorders>
            <w:top w:val="single" w:sz="4" w:space="0" w:color="4F81BD" w:themeColor="accent1"/>
            <w:left w:val="nil"/>
            <w:bottom w:val="nil"/>
            <w:right w:val="nil"/>
          </w:tcBorders>
        </w:tcPr>
        <w:p w:rsidR="0050190C" w:rsidRDefault="0050190C" w:rsidP="00356CF3">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50190C" w:rsidRPr="0050190C" w:rsidRDefault="0050190C" w:rsidP="00356CF3">
          <w:pPr>
            <w:rPr>
              <w:rFonts w:ascii="Cambria" w:hAnsi="Cambria"/>
              <w:color w:val="4F81BD" w:themeColor="accent1"/>
              <w:lang w:val="es-ES_tradnl"/>
            </w:rPr>
          </w:pPr>
        </w:p>
      </w:tc>
      <w:tc>
        <w:tcPr>
          <w:tcW w:w="2278" w:type="pct"/>
          <w:tcBorders>
            <w:top w:val="single" w:sz="4" w:space="0" w:color="4F81BD" w:themeColor="accent1"/>
            <w:left w:val="nil"/>
            <w:bottom w:val="nil"/>
            <w:right w:val="nil"/>
          </w:tcBorders>
        </w:tcPr>
        <w:p w:rsidR="0050190C" w:rsidRDefault="0050190C" w:rsidP="00356CF3">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204102">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EC0CA3"/>
    <w:rsid w:val="00044898"/>
    <w:rsid w:val="000E11BA"/>
    <w:rsid w:val="00124630"/>
    <w:rsid w:val="001518FE"/>
    <w:rsid w:val="00151D11"/>
    <w:rsid w:val="00174EC0"/>
    <w:rsid w:val="00193D5E"/>
    <w:rsid w:val="0020080E"/>
    <w:rsid w:val="002008B3"/>
    <w:rsid w:val="00204102"/>
    <w:rsid w:val="00224B5E"/>
    <w:rsid w:val="00234EA9"/>
    <w:rsid w:val="00274BDF"/>
    <w:rsid w:val="00274C10"/>
    <w:rsid w:val="00394D59"/>
    <w:rsid w:val="0042037F"/>
    <w:rsid w:val="00433A02"/>
    <w:rsid w:val="004E559D"/>
    <w:rsid w:val="0050190C"/>
    <w:rsid w:val="005E105A"/>
    <w:rsid w:val="005F2151"/>
    <w:rsid w:val="005F2418"/>
    <w:rsid w:val="006A1706"/>
    <w:rsid w:val="006F11EF"/>
    <w:rsid w:val="00782CFC"/>
    <w:rsid w:val="007D5DDE"/>
    <w:rsid w:val="008B77E7"/>
    <w:rsid w:val="008D4859"/>
    <w:rsid w:val="008F7985"/>
    <w:rsid w:val="009952E6"/>
    <w:rsid w:val="00AF79E5"/>
    <w:rsid w:val="00B32F01"/>
    <w:rsid w:val="00B50452"/>
    <w:rsid w:val="00BF0A0D"/>
    <w:rsid w:val="00C12FAC"/>
    <w:rsid w:val="00C763AA"/>
    <w:rsid w:val="00C821E2"/>
    <w:rsid w:val="00D7250D"/>
    <w:rsid w:val="00E141CE"/>
    <w:rsid w:val="00E6584F"/>
    <w:rsid w:val="00EB3FD8"/>
    <w:rsid w:val="00EB787C"/>
    <w:rsid w:val="00EC0CA3"/>
    <w:rsid w:val="00ED3B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9952E6"/>
    <w:pPr>
      <w:keepNext/>
      <w:keepLines/>
      <w:spacing w:after="120" w:line="240" w:lineRule="auto"/>
      <w:jc w:val="center"/>
      <w:outlineLvl w:val="0"/>
    </w:pPr>
    <w:rPr>
      <w:rFonts w:asciiTheme="majorHAnsi" w:eastAsiaTheme="majorEastAsia" w:hAnsiTheme="majorHAnsi" w:cstheme="majorBidi"/>
      <w:b/>
      <w:bCs/>
      <w:caps/>
      <w:kern w:val="22"/>
      <w:sz w:val="36"/>
      <w:szCs w:val="28"/>
      <w:lang w:val="it-IT" w:eastAsia="en-US"/>
    </w:rPr>
  </w:style>
  <w:style w:type="paragraph" w:styleId="Nagwek2">
    <w:name w:val="heading 2"/>
    <w:basedOn w:val="Normalny"/>
    <w:next w:val="Normalny"/>
    <w:link w:val="Nagwek2Znak"/>
    <w:uiPriority w:val="9"/>
    <w:semiHidden/>
    <w:unhideWhenUsed/>
    <w:qFormat/>
    <w:rsid w:val="005019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952E6"/>
    <w:rPr>
      <w:rFonts w:asciiTheme="majorHAnsi" w:eastAsiaTheme="majorEastAsia" w:hAnsiTheme="majorHAnsi" w:cstheme="majorBidi"/>
      <w:b/>
      <w:bCs/>
      <w:caps/>
      <w:kern w:val="22"/>
      <w:sz w:val="36"/>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50190C"/>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50190C"/>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rmatica\AppData\Roaming\Microsoft\Templates\shablon_listow_corr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7324E-0ED0-422A-B103-BF3C86E2F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shablon_listow_corre.dotx</Template>
  <TotalTime>2</TotalTime>
  <Pages>22</Pages>
  <Words>4815</Words>
  <Characters>27447</Characters>
  <Application>Microsoft Office Word</Application>
  <DocSecurity>0</DocSecurity>
  <Lines>228</Lines>
  <Paragraphs>64</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32198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Voir le réel par la foi</dc:title>
  <dc:subject>Lettre du Ministre général</dc:subject>
  <dc:creator>John Corriveau OFMCap</dc:creator>
  <cp:lastModifiedBy>Autor dokumentu</cp:lastModifiedBy>
  <cp:revision>4</cp:revision>
  <cp:lastPrinted>2016-09-22T11:24:00Z</cp:lastPrinted>
  <dcterms:created xsi:type="dcterms:W3CDTF">2016-12-20T21:30:00Z</dcterms:created>
  <dcterms:modified xsi:type="dcterms:W3CDTF">2016-12-22T08:53:00Z</dcterms:modified>
</cp:coreProperties>
</file>