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1DC" w:rsidRPr="00D17765" w:rsidRDefault="00FF51DC" w:rsidP="00FF51DC">
      <w:pPr>
        <w:jc w:val="center"/>
        <w:rPr>
          <w:rFonts w:asciiTheme="majorHAnsi" w:hAnsiTheme="majorHAnsi" w:cs="Times New Roman"/>
          <w:sz w:val="36"/>
          <w:szCs w:val="36"/>
          <w:lang w:val="en-US"/>
        </w:rPr>
      </w:pPr>
    </w:p>
    <w:p w:rsidR="00FF51DC" w:rsidRPr="00D17765" w:rsidRDefault="00FF51DC" w:rsidP="00FF51DC">
      <w:pPr>
        <w:jc w:val="center"/>
        <w:rPr>
          <w:rFonts w:asciiTheme="majorHAnsi" w:hAnsiTheme="majorHAnsi" w:cs="Times New Roman"/>
          <w:sz w:val="36"/>
          <w:szCs w:val="36"/>
          <w:lang w:val="en-US"/>
        </w:rPr>
      </w:pPr>
    </w:p>
    <w:p w:rsidR="00FF51DC" w:rsidRPr="00D17765" w:rsidRDefault="00FF51DC" w:rsidP="00FF51DC">
      <w:pPr>
        <w:jc w:val="center"/>
        <w:rPr>
          <w:rFonts w:asciiTheme="majorHAnsi" w:hAnsiTheme="majorHAnsi" w:cs="Times New Roman"/>
          <w:sz w:val="36"/>
          <w:szCs w:val="36"/>
          <w:lang w:val="en-US"/>
        </w:rPr>
      </w:pPr>
      <w:r w:rsidRPr="00D17765">
        <w:rPr>
          <w:rFonts w:asciiTheme="majorHAnsi" w:hAnsiTheme="majorHAnsi"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4740" cy="1540042"/>
            <wp:effectExtent l="19050" t="0" r="401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4740" cy="1540042"/>
                    </a:xfrm>
                    <a:prstGeom prst="rect">
                      <a:avLst/>
                    </a:prstGeom>
                  </pic:spPr>
                </pic:pic>
              </a:graphicData>
            </a:graphic>
          </wp:anchor>
        </w:drawing>
      </w:r>
    </w:p>
    <w:p w:rsidR="00BF0A0D" w:rsidRPr="00430464" w:rsidRDefault="00DD1FF9" w:rsidP="00EB787C">
      <w:pPr>
        <w:jc w:val="center"/>
        <w:rPr>
          <w:rFonts w:asciiTheme="majorHAnsi" w:eastAsiaTheme="minorHAnsi" w:hAnsiTheme="majorHAnsi" w:cs="Times New Roman"/>
          <w:sz w:val="24"/>
          <w:szCs w:val="28"/>
          <w:lang w:val="it-IT"/>
        </w:rPr>
      </w:pPr>
      <w:r w:rsidRPr="00430464">
        <w:rPr>
          <w:rFonts w:asciiTheme="majorHAnsi" w:hAnsiTheme="majorHAnsi" w:cs="Arial"/>
          <w:color w:val="222222"/>
          <w:sz w:val="32"/>
          <w:szCs w:val="36"/>
          <w:shd w:val="clear" w:color="auto" w:fill="FFFFFF"/>
          <w:lang w:val="it-IT"/>
        </w:rPr>
        <w:t>Lettre du Ministre général</w:t>
      </w:r>
    </w:p>
    <w:p w:rsidR="00151D11" w:rsidRPr="00430464" w:rsidRDefault="00D01534" w:rsidP="00FF51DC">
      <w:pPr>
        <w:jc w:val="center"/>
        <w:rPr>
          <w:rFonts w:asciiTheme="majorHAnsi" w:eastAsiaTheme="minorHAnsi" w:hAnsiTheme="majorHAnsi" w:cs="Times New Roman"/>
          <w:b/>
          <w:sz w:val="28"/>
          <w:szCs w:val="32"/>
          <w:lang w:val="it-IT"/>
        </w:rPr>
      </w:pPr>
      <w:r w:rsidRPr="00430464">
        <w:rPr>
          <w:rFonts w:asciiTheme="majorHAnsi" w:hAnsiTheme="majorHAnsi"/>
          <w:b/>
          <w:sz w:val="32"/>
          <w:szCs w:val="36"/>
          <w:lang w:val="it-IT"/>
        </w:rPr>
        <w:t>John Corriveau OFMCap</w:t>
      </w:r>
    </w:p>
    <w:p w:rsidR="00FF51DC" w:rsidRPr="00E632AA" w:rsidRDefault="00430464" w:rsidP="00E632AA">
      <w:pPr>
        <w:pStyle w:val="Nagwek1"/>
      </w:pPr>
      <w:bookmarkStart w:id="0" w:name="_Toc470104589"/>
      <w:bookmarkStart w:id="1" w:name="_Toc470104628"/>
      <w:r w:rsidRPr="00E632AA">
        <w:t>LA PRIERE LITURGIQUE</w:t>
      </w:r>
      <w:bookmarkEnd w:id="0"/>
      <w:bookmarkEnd w:id="1"/>
    </w:p>
    <w:p w:rsidR="00430464" w:rsidRPr="00430464" w:rsidRDefault="00430464" w:rsidP="00430464">
      <w:pPr>
        <w:jc w:val="center"/>
        <w:rPr>
          <w:b/>
          <w:i/>
          <w:sz w:val="24"/>
          <w:lang w:val="fr-FR" w:eastAsia="en-US"/>
        </w:rPr>
      </w:pPr>
      <w:r w:rsidRPr="00430464">
        <w:rPr>
          <w:b/>
          <w:i/>
          <w:sz w:val="24"/>
          <w:lang w:val="fr-FR"/>
        </w:rPr>
        <w:t>Lettre circulaire No 19</w:t>
      </w:r>
    </w:p>
    <w:p w:rsidR="00BF0A0D" w:rsidRPr="00430464" w:rsidRDefault="00DD1FF9" w:rsidP="00FF51DC">
      <w:pPr>
        <w:jc w:val="center"/>
        <w:rPr>
          <w:rFonts w:asciiTheme="majorHAnsi" w:eastAsia="Calibri" w:hAnsiTheme="majorHAnsi" w:cs="Times New Roman"/>
          <w:sz w:val="24"/>
          <w:szCs w:val="32"/>
          <w:lang w:val="es-ES_tradnl"/>
        </w:rPr>
      </w:pPr>
      <w:r w:rsidRPr="00430464">
        <w:rPr>
          <w:rFonts w:asciiTheme="majorHAnsi" w:hAnsiTheme="majorHAnsi" w:cs="Shruti"/>
          <w:sz w:val="28"/>
          <w:szCs w:val="36"/>
          <w:lang w:val="fr-FR" w:eastAsia="it-IT"/>
        </w:rPr>
        <w:t>le 6 janvier 2002</w:t>
      </w:r>
    </w:p>
    <w:p w:rsidR="00FF51DC" w:rsidRPr="00D17765" w:rsidRDefault="00FF51DC" w:rsidP="00FF51DC">
      <w:pPr>
        <w:jc w:val="center"/>
        <w:rPr>
          <w:rFonts w:asciiTheme="majorHAnsi" w:hAnsiTheme="majorHAnsi"/>
          <w:sz w:val="28"/>
          <w:lang w:val="es-ES_tradnl"/>
        </w:rPr>
      </w:pPr>
      <w:bookmarkStart w:id="2" w:name="www"/>
      <w:bookmarkEnd w:id="2"/>
    </w:p>
    <w:p w:rsidR="00FF51DC" w:rsidRPr="00D17765" w:rsidRDefault="00FF51DC" w:rsidP="00FF51DC">
      <w:pPr>
        <w:rPr>
          <w:rFonts w:asciiTheme="majorHAnsi" w:hAnsiTheme="majorHAnsi"/>
          <w:lang w:val="es-ES_tradnl"/>
        </w:rPr>
      </w:pPr>
    </w:p>
    <w:p w:rsidR="000E11BA" w:rsidRPr="00D17765" w:rsidRDefault="000E11BA" w:rsidP="00FF51DC">
      <w:pPr>
        <w:spacing w:after="0"/>
        <w:rPr>
          <w:rFonts w:asciiTheme="majorHAnsi" w:hAnsiTheme="majorHAnsi"/>
          <w:lang w:val="es-ES_tradnl"/>
        </w:rPr>
        <w:sectPr w:rsidR="000E11BA" w:rsidRPr="00D17765" w:rsidSect="003A252D">
          <w:footerReference w:type="default" r:id="rId9"/>
          <w:pgSz w:w="11906" w:h="16838" w:code="9"/>
          <w:pgMar w:top="1418" w:right="1134" w:bottom="1134" w:left="1134" w:header="709" w:footer="709" w:gutter="0"/>
          <w:cols w:space="708"/>
          <w:docGrid w:linePitch="360"/>
        </w:sectPr>
      </w:pPr>
    </w:p>
    <w:p w:rsidR="00FF51DC" w:rsidRPr="00430464" w:rsidRDefault="00FF51DC" w:rsidP="00FF51DC">
      <w:pPr>
        <w:spacing w:after="0"/>
        <w:rPr>
          <w:rFonts w:asciiTheme="majorHAnsi" w:hAnsiTheme="majorHAnsi"/>
          <w:color w:val="0000FF" w:themeColor="hyperlink"/>
          <w:u w:val="single"/>
          <w:lang w:val="it-IT"/>
        </w:rPr>
      </w:pPr>
      <w:r w:rsidRPr="00430464">
        <w:rPr>
          <w:rFonts w:asciiTheme="majorHAnsi" w:hAnsiTheme="majorHAnsi"/>
          <w:lang w:val="it-IT"/>
        </w:rPr>
        <w:lastRenderedPageBreak/>
        <w:t>© Copyright by:</w:t>
      </w:r>
    </w:p>
    <w:p w:rsidR="00FF51DC" w:rsidRPr="00D17765" w:rsidRDefault="00FF51DC" w:rsidP="00FF51DC">
      <w:pPr>
        <w:spacing w:after="0"/>
        <w:rPr>
          <w:rFonts w:asciiTheme="majorHAnsi" w:hAnsiTheme="majorHAnsi"/>
          <w:lang w:val="it-IT"/>
        </w:rPr>
      </w:pPr>
      <w:r w:rsidRPr="00D17765">
        <w:rPr>
          <w:rFonts w:asciiTheme="majorHAnsi" w:hAnsiTheme="majorHAnsi"/>
          <w:lang w:val="it-IT"/>
        </w:rPr>
        <w:t>Curia Generale dei Frati Minori Cappuccini</w:t>
      </w:r>
    </w:p>
    <w:p w:rsidR="00FF51DC" w:rsidRPr="00D17765" w:rsidRDefault="00FF51DC" w:rsidP="00FF51DC">
      <w:pPr>
        <w:spacing w:after="0"/>
        <w:rPr>
          <w:rFonts w:asciiTheme="majorHAnsi" w:hAnsiTheme="majorHAnsi"/>
          <w:lang w:val="it-IT"/>
        </w:rPr>
      </w:pPr>
      <w:r w:rsidRPr="00D17765">
        <w:rPr>
          <w:rFonts w:asciiTheme="majorHAnsi" w:hAnsiTheme="majorHAnsi"/>
          <w:lang w:val="it-IT"/>
        </w:rPr>
        <w:t>Via Piemonte, 70</w:t>
      </w:r>
    </w:p>
    <w:p w:rsidR="00FF51DC" w:rsidRPr="00D17765" w:rsidRDefault="00FF51DC" w:rsidP="00FF51DC">
      <w:pPr>
        <w:spacing w:after="0"/>
        <w:rPr>
          <w:rFonts w:asciiTheme="majorHAnsi" w:hAnsiTheme="majorHAnsi"/>
          <w:lang w:val="it-IT"/>
        </w:rPr>
      </w:pPr>
      <w:r w:rsidRPr="00D17765">
        <w:rPr>
          <w:rFonts w:asciiTheme="majorHAnsi" w:hAnsiTheme="majorHAnsi"/>
          <w:lang w:val="it-IT"/>
        </w:rPr>
        <w:t>00187 Roma</w:t>
      </w:r>
    </w:p>
    <w:p w:rsidR="00FF51DC" w:rsidRPr="00D17765" w:rsidRDefault="00FF51DC" w:rsidP="00FF51DC">
      <w:pPr>
        <w:spacing w:after="0"/>
        <w:rPr>
          <w:rFonts w:asciiTheme="majorHAnsi" w:hAnsiTheme="majorHAnsi"/>
          <w:lang w:val="it-IT"/>
        </w:rPr>
      </w:pPr>
      <w:r w:rsidRPr="00D17765">
        <w:rPr>
          <w:rFonts w:asciiTheme="majorHAnsi" w:hAnsiTheme="majorHAnsi"/>
          <w:lang w:val="it-IT"/>
        </w:rPr>
        <w:t>ITALIA</w:t>
      </w:r>
    </w:p>
    <w:p w:rsidR="00FF51DC" w:rsidRPr="00D17765" w:rsidRDefault="00FF51DC" w:rsidP="00FF51DC">
      <w:pPr>
        <w:spacing w:after="0"/>
        <w:rPr>
          <w:rFonts w:asciiTheme="majorHAnsi" w:hAnsiTheme="majorHAnsi"/>
          <w:lang w:val="it-IT"/>
        </w:rPr>
      </w:pPr>
      <w:r w:rsidRPr="00D17765">
        <w:rPr>
          <w:rFonts w:asciiTheme="majorHAnsi" w:hAnsiTheme="majorHAnsi"/>
          <w:lang w:val="it-IT"/>
        </w:rPr>
        <w:t> </w:t>
      </w:r>
    </w:p>
    <w:p w:rsidR="00FF51DC" w:rsidRPr="00D17765" w:rsidRDefault="00FF51DC" w:rsidP="00FF51DC">
      <w:pPr>
        <w:spacing w:after="0"/>
        <w:rPr>
          <w:rFonts w:asciiTheme="majorHAnsi" w:hAnsiTheme="majorHAnsi"/>
          <w:lang w:val="it-IT"/>
        </w:rPr>
      </w:pPr>
      <w:r w:rsidRPr="00D17765">
        <w:rPr>
          <w:rFonts w:asciiTheme="majorHAnsi" w:hAnsiTheme="majorHAnsi"/>
          <w:lang w:val="it-IT"/>
        </w:rPr>
        <w:t>tel. +39 06 420 11 710</w:t>
      </w:r>
    </w:p>
    <w:p w:rsidR="00FF51DC" w:rsidRPr="00D17765" w:rsidRDefault="00FF51DC" w:rsidP="00FF51DC">
      <w:pPr>
        <w:spacing w:after="0"/>
        <w:rPr>
          <w:rFonts w:asciiTheme="majorHAnsi" w:hAnsiTheme="majorHAnsi"/>
          <w:lang w:val="it-IT"/>
        </w:rPr>
      </w:pPr>
      <w:r w:rsidRPr="00D17765">
        <w:rPr>
          <w:rFonts w:asciiTheme="majorHAnsi" w:hAnsiTheme="majorHAnsi"/>
          <w:lang w:val="it-IT"/>
        </w:rPr>
        <w:t>fax. +39 06 48 28 267</w:t>
      </w:r>
    </w:p>
    <w:p w:rsidR="00FF51DC" w:rsidRPr="00D17765" w:rsidRDefault="00C76525" w:rsidP="00FF51DC">
      <w:pPr>
        <w:spacing w:after="0"/>
        <w:rPr>
          <w:rFonts w:asciiTheme="majorHAnsi" w:hAnsiTheme="majorHAnsi"/>
          <w:lang w:val="it-IT"/>
        </w:rPr>
      </w:pPr>
      <w:hyperlink r:id="rId10" w:tgtFrame="_blank" w:history="1">
        <w:r w:rsidR="00FF51DC" w:rsidRPr="00D17765">
          <w:rPr>
            <w:rStyle w:val="Hipercze"/>
            <w:rFonts w:asciiTheme="majorHAnsi" w:hAnsiTheme="majorHAnsi"/>
            <w:lang w:val="it-IT"/>
          </w:rPr>
          <w:t>www.ofmcap.org</w:t>
        </w:r>
      </w:hyperlink>
    </w:p>
    <w:p w:rsidR="00FF51DC" w:rsidRPr="00D17765" w:rsidRDefault="00FF51DC" w:rsidP="00FF51DC">
      <w:pPr>
        <w:spacing w:after="0"/>
        <w:rPr>
          <w:rFonts w:asciiTheme="majorHAnsi" w:hAnsiTheme="majorHAnsi"/>
          <w:lang w:val="it-IT"/>
        </w:rPr>
      </w:pPr>
      <w:r w:rsidRPr="00D17765">
        <w:rPr>
          <w:rFonts w:asciiTheme="majorHAnsi" w:hAnsiTheme="majorHAnsi"/>
          <w:lang w:val="it-IT"/>
        </w:rPr>
        <w:t> </w:t>
      </w:r>
    </w:p>
    <w:p w:rsidR="00FF51DC" w:rsidRPr="00D17765" w:rsidRDefault="00FF51DC" w:rsidP="00FF51DC">
      <w:pPr>
        <w:spacing w:after="0"/>
        <w:rPr>
          <w:rFonts w:asciiTheme="majorHAnsi" w:hAnsiTheme="majorHAnsi"/>
          <w:lang w:val="it-IT"/>
        </w:rPr>
      </w:pPr>
      <w:r w:rsidRPr="00D17765">
        <w:rPr>
          <w:rFonts w:asciiTheme="majorHAnsi" w:hAnsiTheme="majorHAnsi"/>
          <w:lang w:val="it-IT"/>
        </w:rPr>
        <w:t>Ufficio delle Comunicazioni OFMCap</w:t>
      </w:r>
    </w:p>
    <w:p w:rsidR="00FF51DC" w:rsidRPr="00D17765" w:rsidRDefault="00C76525" w:rsidP="00FF51DC">
      <w:pPr>
        <w:spacing w:after="0"/>
        <w:rPr>
          <w:rFonts w:asciiTheme="majorHAnsi" w:hAnsiTheme="majorHAnsi"/>
          <w:lang w:val="en-US"/>
        </w:rPr>
      </w:pPr>
      <w:hyperlink r:id="rId11" w:tgtFrame="_blank" w:history="1">
        <w:r w:rsidR="00FF51DC" w:rsidRPr="00D17765">
          <w:rPr>
            <w:rStyle w:val="Hipercze"/>
            <w:rFonts w:asciiTheme="majorHAnsi" w:hAnsiTheme="majorHAnsi"/>
            <w:lang w:val="en-US"/>
          </w:rPr>
          <w:t>info@ofmcap.org</w:t>
        </w:r>
      </w:hyperlink>
    </w:p>
    <w:p w:rsidR="00FF51DC" w:rsidRPr="00D17765" w:rsidRDefault="00FF51DC" w:rsidP="00FF51DC">
      <w:pPr>
        <w:spacing w:after="0"/>
        <w:rPr>
          <w:rFonts w:asciiTheme="majorHAnsi" w:hAnsiTheme="majorHAnsi"/>
          <w:lang w:val="en-US"/>
        </w:rPr>
      </w:pPr>
      <w:r w:rsidRPr="00D17765">
        <w:rPr>
          <w:rFonts w:asciiTheme="majorHAnsi" w:hAnsiTheme="majorHAnsi"/>
          <w:lang w:val="en-US"/>
        </w:rPr>
        <w:t>Roma, A.D. 2016 </w:t>
      </w:r>
    </w:p>
    <w:p w:rsidR="00FF51DC" w:rsidRPr="00D17765" w:rsidRDefault="00FF51DC" w:rsidP="00FF51DC">
      <w:pPr>
        <w:spacing w:after="0"/>
        <w:rPr>
          <w:rFonts w:asciiTheme="majorHAnsi" w:hAnsiTheme="majorHAnsi"/>
          <w:lang w:val="en-US"/>
        </w:rPr>
      </w:pPr>
      <w:r w:rsidRPr="00D17765">
        <w:rPr>
          <w:rFonts w:asciiTheme="majorHAnsi" w:hAnsiTheme="majorHAnsi"/>
          <w:lang w:val="en-US"/>
        </w:rPr>
        <w:br w:type="page"/>
      </w:r>
    </w:p>
    <w:p w:rsidR="00FF51DC" w:rsidRPr="00D17765" w:rsidRDefault="00FF51DC" w:rsidP="00FF51DC">
      <w:pPr>
        <w:rPr>
          <w:rFonts w:asciiTheme="majorHAnsi" w:hAnsiTheme="majorHAnsi"/>
          <w:lang w:val="en-US"/>
        </w:rPr>
        <w:sectPr w:rsidR="00FF51DC" w:rsidRPr="00D17765" w:rsidSect="000E11BA">
          <w:pgSz w:w="11906" w:h="16838" w:code="9"/>
          <w:pgMar w:top="1418" w:right="1134" w:bottom="1134" w:left="1134" w:header="709" w:footer="709" w:gutter="0"/>
          <w:cols w:space="708"/>
          <w:titlePg/>
          <w:docGrid w:linePitch="360"/>
        </w:sectPr>
      </w:pPr>
    </w:p>
    <w:sdt>
      <w:sdtPr>
        <w:rPr>
          <w:rFonts w:eastAsia="PMingLiU" w:cstheme="minorBidi"/>
          <w:color w:val="auto"/>
          <w:kern w:val="22"/>
          <w:sz w:val="24"/>
          <w:szCs w:val="22"/>
          <w:lang w:val="ru-RU" w:eastAsia="en-US"/>
        </w:rPr>
        <w:id w:val="202908115"/>
        <w:docPartObj>
          <w:docPartGallery w:val="Table of Contents"/>
          <w:docPartUnique/>
        </w:docPartObj>
      </w:sdtPr>
      <w:sdtEndPr>
        <w:rPr>
          <w:rFonts w:eastAsiaTheme="majorEastAsia" w:cstheme="majorBidi"/>
          <w:color w:val="365F91" w:themeColor="accent1" w:themeShade="BF"/>
          <w:kern w:val="0"/>
          <w:sz w:val="28"/>
          <w:szCs w:val="36"/>
          <w:lang w:val="fr-FR" w:eastAsia="it-IT"/>
        </w:rPr>
      </w:sdtEndPr>
      <w:sdtContent>
        <w:p w:rsidR="00430464" w:rsidRDefault="00FF51DC" w:rsidP="00E632AA">
          <w:pPr>
            <w:pStyle w:val="Nagwekspisutreci"/>
          </w:pPr>
          <w:proofErr w:type="spellStart"/>
          <w:r w:rsidRPr="00D17765">
            <w:t>Sommario</w:t>
          </w:r>
          <w:proofErr w:type="spellEnd"/>
        </w:p>
        <w:p w:rsidR="00430464" w:rsidRDefault="00C76525" w:rsidP="00E632AA">
          <w:pPr>
            <w:pStyle w:val="Nagwekspisutreci"/>
            <w:rPr>
              <w:noProof/>
            </w:rPr>
          </w:pPr>
          <w:r w:rsidRPr="00D17765">
            <w:rPr>
              <w:rFonts w:eastAsia="PMingLiU"/>
              <w:kern w:val="22"/>
            </w:rPr>
            <w:fldChar w:fldCharType="begin"/>
          </w:r>
          <w:r w:rsidR="00224B5E" w:rsidRPr="00D17765">
            <w:rPr>
              <w:rFonts w:eastAsia="PMingLiU"/>
              <w:kern w:val="22"/>
            </w:rPr>
            <w:instrText xml:space="preserve"> TOC \o "2-3" \h \z \u </w:instrText>
          </w:r>
          <w:r w:rsidRPr="00D17765">
            <w:rPr>
              <w:rFonts w:eastAsia="PMingLiU"/>
              <w:kern w:val="22"/>
            </w:rPr>
            <w:fldChar w:fldCharType="separate"/>
          </w:r>
        </w:p>
        <w:p w:rsidR="00430464" w:rsidRDefault="00430464">
          <w:pPr>
            <w:pStyle w:val="Spistreci2"/>
            <w:tabs>
              <w:tab w:val="right" w:leader="dot" w:pos="9628"/>
            </w:tabs>
            <w:rPr>
              <w:noProof/>
              <w:lang w:val="en-US" w:eastAsia="en-US"/>
            </w:rPr>
          </w:pPr>
          <w:hyperlink w:anchor="_Toc470104641" w:history="1">
            <w:r w:rsidRPr="00301F0E">
              <w:rPr>
                <w:rStyle w:val="Hipercze"/>
                <w:noProof/>
                <w:lang w:val="fr-FR" w:eastAsia="it-IT"/>
              </w:rPr>
              <w:t>“Si je touche au moins ses vêtements, je serai sauvée”</w:t>
            </w:r>
            <w:r>
              <w:rPr>
                <w:noProof/>
                <w:webHidden/>
              </w:rPr>
              <w:tab/>
            </w:r>
            <w:r>
              <w:rPr>
                <w:noProof/>
                <w:webHidden/>
              </w:rPr>
              <w:fldChar w:fldCharType="begin"/>
            </w:r>
            <w:r>
              <w:rPr>
                <w:noProof/>
                <w:webHidden/>
              </w:rPr>
              <w:instrText xml:space="preserve"> PAGEREF _Toc470104641 \h </w:instrText>
            </w:r>
            <w:r>
              <w:rPr>
                <w:noProof/>
                <w:webHidden/>
              </w:rPr>
            </w:r>
            <w:r>
              <w:rPr>
                <w:noProof/>
                <w:webHidden/>
              </w:rPr>
              <w:fldChar w:fldCharType="separate"/>
            </w:r>
            <w:r>
              <w:rPr>
                <w:noProof/>
                <w:webHidden/>
              </w:rPr>
              <w:t>11</w:t>
            </w:r>
            <w:r>
              <w:rPr>
                <w:noProof/>
                <w:webHidden/>
              </w:rPr>
              <w:fldChar w:fldCharType="end"/>
            </w:r>
          </w:hyperlink>
        </w:p>
        <w:p w:rsidR="00430464" w:rsidRDefault="00430464">
          <w:pPr>
            <w:pStyle w:val="Spistreci2"/>
            <w:tabs>
              <w:tab w:val="right" w:leader="dot" w:pos="9628"/>
            </w:tabs>
            <w:rPr>
              <w:noProof/>
              <w:lang w:val="en-US" w:eastAsia="en-US"/>
            </w:rPr>
          </w:pPr>
          <w:hyperlink w:anchor="_Toc470104642" w:history="1">
            <w:r w:rsidRPr="00301F0E">
              <w:rPr>
                <w:rStyle w:val="Hipercze"/>
                <w:noProof/>
                <w:lang w:val="fr-FR"/>
              </w:rPr>
              <w:t>La liturgie doit façonner toute la vie de la fraternité</w:t>
            </w:r>
            <w:r>
              <w:rPr>
                <w:noProof/>
                <w:webHidden/>
              </w:rPr>
              <w:tab/>
            </w:r>
            <w:r>
              <w:rPr>
                <w:noProof/>
                <w:webHidden/>
              </w:rPr>
              <w:fldChar w:fldCharType="begin"/>
            </w:r>
            <w:r>
              <w:rPr>
                <w:noProof/>
                <w:webHidden/>
              </w:rPr>
              <w:instrText xml:space="preserve"> PAGEREF _Toc470104642 \h </w:instrText>
            </w:r>
            <w:r>
              <w:rPr>
                <w:noProof/>
                <w:webHidden/>
              </w:rPr>
            </w:r>
            <w:r>
              <w:rPr>
                <w:noProof/>
                <w:webHidden/>
              </w:rPr>
              <w:fldChar w:fldCharType="separate"/>
            </w:r>
            <w:r>
              <w:rPr>
                <w:noProof/>
                <w:webHidden/>
              </w:rPr>
              <w:t>14</w:t>
            </w:r>
            <w:r>
              <w:rPr>
                <w:noProof/>
                <w:webHidden/>
              </w:rPr>
              <w:fldChar w:fldCharType="end"/>
            </w:r>
          </w:hyperlink>
        </w:p>
        <w:p w:rsidR="00430464" w:rsidRDefault="00430464">
          <w:pPr>
            <w:pStyle w:val="Spistreci2"/>
            <w:tabs>
              <w:tab w:val="right" w:leader="dot" w:pos="9628"/>
            </w:tabs>
            <w:rPr>
              <w:noProof/>
              <w:lang w:val="en-US" w:eastAsia="en-US"/>
            </w:rPr>
          </w:pPr>
          <w:hyperlink w:anchor="_Toc470104643" w:history="1">
            <w:r w:rsidRPr="00301F0E">
              <w:rPr>
                <w:rStyle w:val="Hipercze"/>
                <w:noProof/>
                <w:lang w:val="fr-FR"/>
              </w:rPr>
              <w:t>“Le Dieu qui donne la vie aux morts et appelle le néant à l’existence”</w:t>
            </w:r>
            <w:r>
              <w:rPr>
                <w:noProof/>
                <w:webHidden/>
              </w:rPr>
              <w:tab/>
            </w:r>
            <w:r>
              <w:rPr>
                <w:noProof/>
                <w:webHidden/>
              </w:rPr>
              <w:fldChar w:fldCharType="begin"/>
            </w:r>
            <w:r>
              <w:rPr>
                <w:noProof/>
                <w:webHidden/>
              </w:rPr>
              <w:instrText xml:space="preserve"> PAGEREF _Toc470104643 \h </w:instrText>
            </w:r>
            <w:r>
              <w:rPr>
                <w:noProof/>
                <w:webHidden/>
              </w:rPr>
            </w:r>
            <w:r>
              <w:rPr>
                <w:noProof/>
                <w:webHidden/>
              </w:rPr>
              <w:fldChar w:fldCharType="separate"/>
            </w:r>
            <w:r>
              <w:rPr>
                <w:noProof/>
                <w:webHidden/>
              </w:rPr>
              <w:t>16</w:t>
            </w:r>
            <w:r>
              <w:rPr>
                <w:noProof/>
                <w:webHidden/>
              </w:rPr>
              <w:fldChar w:fldCharType="end"/>
            </w:r>
          </w:hyperlink>
        </w:p>
        <w:p w:rsidR="00430464" w:rsidRDefault="00430464">
          <w:pPr>
            <w:pStyle w:val="Spistreci2"/>
            <w:tabs>
              <w:tab w:val="right" w:leader="dot" w:pos="9628"/>
            </w:tabs>
            <w:rPr>
              <w:noProof/>
              <w:lang w:val="en-US" w:eastAsia="en-US"/>
            </w:rPr>
          </w:pPr>
          <w:hyperlink w:anchor="_Toc470104644" w:history="1">
            <w:r w:rsidRPr="00301F0E">
              <w:rPr>
                <w:rStyle w:val="Hipercze"/>
                <w:noProof/>
              </w:rPr>
              <w:t>Conclusion</w:t>
            </w:r>
            <w:r>
              <w:rPr>
                <w:noProof/>
                <w:webHidden/>
              </w:rPr>
              <w:tab/>
            </w:r>
            <w:r>
              <w:rPr>
                <w:noProof/>
                <w:webHidden/>
              </w:rPr>
              <w:fldChar w:fldCharType="begin"/>
            </w:r>
            <w:r>
              <w:rPr>
                <w:noProof/>
                <w:webHidden/>
              </w:rPr>
              <w:instrText xml:space="preserve"> PAGEREF _Toc470104644 \h </w:instrText>
            </w:r>
            <w:r>
              <w:rPr>
                <w:noProof/>
                <w:webHidden/>
              </w:rPr>
            </w:r>
            <w:r>
              <w:rPr>
                <w:noProof/>
                <w:webHidden/>
              </w:rPr>
              <w:fldChar w:fldCharType="separate"/>
            </w:r>
            <w:r>
              <w:rPr>
                <w:noProof/>
                <w:webHidden/>
              </w:rPr>
              <w:t>18</w:t>
            </w:r>
            <w:r>
              <w:rPr>
                <w:noProof/>
                <w:webHidden/>
              </w:rPr>
              <w:fldChar w:fldCharType="end"/>
            </w:r>
          </w:hyperlink>
        </w:p>
        <w:p w:rsidR="00FF51DC" w:rsidRPr="00D17765" w:rsidRDefault="00C76525" w:rsidP="00E632AA">
          <w:pPr>
            <w:pStyle w:val="Nagwekspisutreci"/>
            <w:rPr>
              <w:lang w:val="pl-PL"/>
            </w:rPr>
          </w:pPr>
          <w:r w:rsidRPr="00D17765">
            <w:rPr>
              <w:rFonts w:eastAsia="PMingLiU"/>
              <w:kern w:val="22"/>
              <w:sz w:val="24"/>
              <w:szCs w:val="24"/>
              <w:lang w:eastAsia="en-US"/>
            </w:rPr>
            <w:fldChar w:fldCharType="end"/>
          </w:r>
        </w:p>
      </w:sdtContent>
    </w:sdt>
    <w:p w:rsidR="00430464" w:rsidRDefault="00430464" w:rsidP="00E632AA">
      <w:pPr>
        <w:pStyle w:val="Nagwek1"/>
        <w:sectPr w:rsidR="00430464" w:rsidSect="00D60AC9">
          <w:headerReference w:type="default" r:id="rId12"/>
          <w:footerReference w:type="default" r:id="rId13"/>
          <w:pgSz w:w="11906" w:h="16838" w:code="9"/>
          <w:pgMar w:top="1418" w:right="1134" w:bottom="1134" w:left="1134" w:header="709" w:footer="709" w:gutter="0"/>
          <w:cols w:space="708"/>
          <w:formProt w:val="0"/>
          <w:docGrid w:linePitch="360"/>
        </w:sectPr>
      </w:pPr>
      <w:bookmarkStart w:id="3" w:name="_Toc458872782"/>
    </w:p>
    <w:p w:rsidR="00DD1FF9" w:rsidRPr="00D17765" w:rsidRDefault="00E632AA" w:rsidP="00E632AA">
      <w:pPr>
        <w:pStyle w:val="Nagwek1"/>
      </w:pPr>
      <w:bookmarkStart w:id="4" w:name="_Toc470104590"/>
      <w:bookmarkStart w:id="5" w:name="_Toc470104629"/>
      <w:r w:rsidRPr="00D17765">
        <w:lastRenderedPageBreak/>
        <w:t>LETTRE CIRCULAIRE NO 19</w:t>
      </w:r>
      <w:r w:rsidRPr="00D17765">
        <w:rPr>
          <w:szCs w:val="52"/>
        </w:rPr>
        <w:br/>
        <w:t>LA PRIERE DES FRERES</w:t>
      </w:r>
      <w:r w:rsidRPr="00D17765">
        <w:br/>
      </w:r>
      <w:r w:rsidRPr="00D17765">
        <w:rPr>
          <w:szCs w:val="26"/>
        </w:rPr>
        <w:t>DEUXIEME PARTIE:</w:t>
      </w:r>
      <w:r w:rsidRPr="00D17765">
        <w:rPr>
          <w:szCs w:val="38"/>
        </w:rPr>
        <w:t xml:space="preserve"> LA PRIERE LITURGIQUE</w:t>
      </w:r>
      <w:bookmarkEnd w:id="3"/>
      <w:bookmarkEnd w:id="4"/>
      <w:bookmarkEnd w:id="5"/>
    </w:p>
    <w:p w:rsidR="00DD1FF9" w:rsidRPr="00D17765" w:rsidRDefault="00DD1FF9" w:rsidP="00DD1FF9">
      <w:pPr>
        <w:jc w:val="center"/>
        <w:rPr>
          <w:rFonts w:asciiTheme="majorHAnsi" w:hAnsiTheme="majorHAnsi" w:cs="Shruti"/>
          <w:sz w:val="28"/>
          <w:szCs w:val="28"/>
          <w:lang w:val="fr-FR" w:eastAsia="it-IT"/>
        </w:rPr>
      </w:pPr>
    </w:p>
    <w:p w:rsidR="00DD1FF9" w:rsidRPr="00D17765" w:rsidRDefault="00DD1FF9" w:rsidP="00DD1FF9">
      <w:pPr>
        <w:jc w:val="center"/>
        <w:rPr>
          <w:rFonts w:asciiTheme="majorHAnsi" w:hAnsiTheme="majorHAnsi" w:cs="Shruti"/>
          <w:b/>
          <w:sz w:val="28"/>
          <w:szCs w:val="28"/>
          <w:lang w:val="fr-FR" w:eastAsia="it-IT"/>
        </w:rPr>
      </w:pPr>
      <w:r w:rsidRPr="00D17765">
        <w:rPr>
          <w:rFonts w:asciiTheme="majorHAnsi" w:hAnsiTheme="majorHAnsi" w:cs="Shruti"/>
          <w:b/>
          <w:sz w:val="28"/>
          <w:szCs w:val="28"/>
          <w:lang w:val="fr-FR" w:eastAsia="it-IT"/>
        </w:rPr>
        <w:t xml:space="preserve"> Aux frères et aux sœurs de notre Ordre </w:t>
      </w:r>
    </w:p>
    <w:p w:rsidR="00DD1FF9" w:rsidRPr="00D17765" w:rsidRDefault="00DD1FF9" w:rsidP="00DD1FF9">
      <w:pPr>
        <w:jc w:val="center"/>
        <w:rPr>
          <w:rFonts w:asciiTheme="majorHAnsi" w:hAnsiTheme="majorHAnsi" w:cs="Shruti"/>
          <w:sz w:val="28"/>
          <w:szCs w:val="28"/>
          <w:lang w:val="fr-FR" w:eastAsia="it-IT"/>
        </w:rPr>
      </w:pPr>
    </w:p>
    <w:p w:rsidR="00DD1FF9" w:rsidRPr="00D17765" w:rsidRDefault="00DD1FF9" w:rsidP="00DD1FF9">
      <w:pPr>
        <w:jc w:val="center"/>
        <w:rPr>
          <w:rFonts w:asciiTheme="majorHAnsi" w:hAnsiTheme="majorHAnsi"/>
          <w:sz w:val="28"/>
          <w:szCs w:val="28"/>
          <w:lang w:val="fr-FR"/>
        </w:rPr>
      </w:pPr>
      <w:r w:rsidRPr="00D17765">
        <w:rPr>
          <w:rFonts w:asciiTheme="majorHAnsi" w:hAnsiTheme="majorHAnsi"/>
          <w:b/>
          <w:sz w:val="28"/>
          <w:szCs w:val="28"/>
          <w:lang w:val="fr-FR"/>
        </w:rPr>
        <w:t>”</w:t>
      </w:r>
      <w:r w:rsidRPr="00D17765">
        <w:rPr>
          <w:rFonts w:asciiTheme="majorHAnsi" w:hAnsiTheme="majorHAnsi" w:cs="Shruti"/>
          <w:b/>
          <w:i/>
          <w:iCs/>
          <w:sz w:val="28"/>
          <w:szCs w:val="28"/>
          <w:lang w:val="fr-FR" w:eastAsia="it-IT"/>
        </w:rPr>
        <w:t>Il est heureux que nous soyons ici</w:t>
      </w:r>
      <w:r w:rsidRPr="00D17765">
        <w:rPr>
          <w:rFonts w:asciiTheme="majorHAnsi" w:hAnsiTheme="majorHAnsi"/>
          <w:b/>
          <w:sz w:val="28"/>
          <w:szCs w:val="28"/>
          <w:lang w:val="fr-FR"/>
        </w:rPr>
        <w:t>”</w:t>
      </w:r>
      <w:r w:rsidRPr="00D17765">
        <w:rPr>
          <w:rFonts w:asciiTheme="majorHAnsi" w:hAnsiTheme="majorHAnsi" w:cs="Shruti"/>
          <w:sz w:val="28"/>
          <w:szCs w:val="28"/>
          <w:lang w:val="fr-FR" w:eastAsia="it-IT"/>
        </w:rPr>
        <w:t>(Mc 9,5)</w:t>
      </w:r>
    </w:p>
    <w:p w:rsidR="00DD1FF9" w:rsidRPr="00D17765" w:rsidRDefault="00DD1FF9" w:rsidP="00DD1FF9">
      <w:pPr>
        <w:jc w:val="both"/>
        <w:rPr>
          <w:rFonts w:asciiTheme="majorHAnsi" w:hAnsiTheme="majorHAnsi" w:cs="Shruti"/>
          <w:sz w:val="28"/>
          <w:szCs w:val="28"/>
          <w:lang w:val="fr-FR" w:eastAsia="it-IT"/>
        </w:rPr>
      </w:pPr>
    </w:p>
    <w:p w:rsidR="00DD1FF9" w:rsidRPr="00D17765" w:rsidRDefault="00DD1FF9" w:rsidP="00DD1FF9">
      <w:pPr>
        <w:jc w:val="both"/>
        <w:rPr>
          <w:rFonts w:asciiTheme="majorHAnsi" w:hAnsiTheme="majorHAnsi" w:cs="Shruti"/>
          <w:i/>
          <w:sz w:val="28"/>
          <w:szCs w:val="28"/>
          <w:lang w:val="fr-FR" w:eastAsia="it-IT"/>
        </w:rPr>
      </w:pPr>
      <w:r w:rsidRPr="00D17765">
        <w:rPr>
          <w:rFonts w:asciiTheme="majorHAnsi" w:hAnsiTheme="majorHAnsi" w:cs="Shruti"/>
          <w:i/>
          <w:sz w:val="28"/>
          <w:szCs w:val="28"/>
          <w:lang w:val="fr-FR" w:eastAsia="it-IT"/>
        </w:rPr>
        <w:t xml:space="preserve">Chers frères, chères sœurs, </w:t>
      </w:r>
    </w:p>
    <w:p w:rsidR="00DD1FF9" w:rsidRPr="00D17765" w:rsidRDefault="00DD1FF9" w:rsidP="00DD1FF9">
      <w:pPr>
        <w:jc w:val="both"/>
        <w:rPr>
          <w:rFonts w:asciiTheme="majorHAnsi" w:hAnsiTheme="majorHAnsi" w:cs="Shruti"/>
          <w:sz w:val="28"/>
          <w:szCs w:val="28"/>
          <w:lang w:val="fr-FR" w:eastAsia="it-IT"/>
        </w:rPr>
      </w:pPr>
    </w:p>
    <w:p w:rsidR="00DD1FF9" w:rsidRPr="00D17765" w:rsidRDefault="00DD1FF9" w:rsidP="00DD1FF9">
      <w:pPr>
        <w:jc w:val="both"/>
        <w:rPr>
          <w:rFonts w:asciiTheme="majorHAnsi" w:hAnsiTheme="majorHAnsi" w:cs="Shruti"/>
          <w:sz w:val="28"/>
          <w:szCs w:val="28"/>
          <w:lang w:val="fr-FR" w:eastAsia="it-IT"/>
        </w:rPr>
      </w:pPr>
      <w:r w:rsidRPr="00D17765">
        <w:rPr>
          <w:rFonts w:asciiTheme="majorHAnsi" w:hAnsiTheme="majorHAnsi" w:cs="Shruti"/>
          <w:sz w:val="28"/>
          <w:szCs w:val="28"/>
          <w:lang w:val="fr-FR" w:eastAsia="it-IT"/>
        </w:rPr>
        <w:t>1.1 Je veux, en tout premier lieu, exprimer ma gratitude pour les réponses que vous avez données à la première lettre de cette série sur la prière. C’est un réconfort de constater, dans la teneur de vos commentaires et dans la sincérité de vos réponses, que “l’esprit de prière et de dévotion” est bien vivant chez vous.</w:t>
      </w:r>
    </w:p>
    <w:p w:rsidR="00DD1FF9" w:rsidRPr="00D17765" w:rsidRDefault="00DD1FF9" w:rsidP="00DD1FF9">
      <w:pPr>
        <w:jc w:val="both"/>
        <w:rPr>
          <w:rFonts w:asciiTheme="majorHAnsi" w:hAnsiTheme="majorHAnsi" w:cs="Shruti"/>
          <w:sz w:val="28"/>
          <w:szCs w:val="28"/>
          <w:lang w:val="fr-FR" w:eastAsia="it-IT"/>
        </w:rPr>
      </w:pPr>
      <w:r w:rsidRPr="00D17765">
        <w:rPr>
          <w:rFonts w:asciiTheme="majorHAnsi" w:hAnsiTheme="majorHAnsi" w:cs="Shruti"/>
          <w:sz w:val="28"/>
          <w:szCs w:val="28"/>
          <w:lang w:val="fr-FR" w:eastAsia="it-IT"/>
        </w:rPr>
        <w:t xml:space="preserve">1.2 Je me souviens d’un article de journal que l’on m’avait signalé, sur la religion dans l’ancien Union Soviétique. Écrit en 1960, l’article parlait d’une jeune Russe qui venait d’assister à la liturgie du Samedi saint. Après l’office, elle se présenta à un prêtre orthodoxe et demanda le baptême. Le prêtre se rendit bien compte qu’elle ignorait pratiquement tous les articles du credo et qu’elle croyait à peine en Dieu. Intrigué, il lui demanda pourquoi elle voulait devenir membre de l’Église. “Je veux </w:t>
      </w:r>
      <w:r w:rsidRPr="00D17765">
        <w:rPr>
          <w:rFonts w:asciiTheme="majorHAnsi" w:hAnsiTheme="majorHAnsi" w:cs="Shruti"/>
          <w:i/>
          <w:iCs/>
          <w:sz w:val="28"/>
          <w:szCs w:val="28"/>
          <w:lang w:val="fr-FR" w:eastAsia="it-IT"/>
        </w:rPr>
        <w:t>cela</w:t>
      </w:r>
      <w:r w:rsidRPr="00D17765">
        <w:rPr>
          <w:rFonts w:asciiTheme="majorHAnsi" w:hAnsiTheme="majorHAnsi" w:cs="Shruti"/>
          <w:sz w:val="28"/>
          <w:szCs w:val="28"/>
          <w:lang w:val="fr-FR" w:eastAsia="it-IT"/>
        </w:rPr>
        <w:t>”, répondit-elle en désignant la liturgie dont elle venait d’être témoin. Cette femme venait de faire l’expérience du Christ ressuscité dans une communauté chrétienne en prière. Le mystère pascal l’avait atteinte.</w:t>
      </w:r>
    </w:p>
    <w:p w:rsidR="00DD1FF9" w:rsidRPr="00D17765" w:rsidRDefault="00DD1FF9" w:rsidP="00DD1FF9">
      <w:pPr>
        <w:jc w:val="both"/>
        <w:rPr>
          <w:rFonts w:asciiTheme="majorHAnsi" w:hAnsiTheme="majorHAnsi" w:cs="Shruti"/>
          <w:sz w:val="28"/>
          <w:szCs w:val="28"/>
          <w:lang w:val="fr-FR" w:eastAsia="it-IT"/>
        </w:rPr>
      </w:pPr>
      <w:r w:rsidRPr="00D17765">
        <w:rPr>
          <w:rFonts w:asciiTheme="majorHAnsi" w:hAnsiTheme="majorHAnsi" w:cs="Shruti"/>
          <w:sz w:val="28"/>
          <w:szCs w:val="28"/>
          <w:lang w:val="fr-FR" w:eastAsia="it-IT"/>
        </w:rPr>
        <w:t>1.3 Je propose donc que nous méditions ensemble sur la place de la liturgie dans nos vies de capucins et que nous demandions au Seigneur qu’il fasse de nos liturgies un témoignage de son amour et de son souci des hommes qui leur permette de “découvrir et percevoir sur notre visage et dans la vie de nos fraternités, la bonté et la bienveillance de Dieu présent dans le monde” (</w:t>
      </w:r>
      <w:proofErr w:type="spellStart"/>
      <w:r w:rsidRPr="00D17765">
        <w:rPr>
          <w:rFonts w:asciiTheme="majorHAnsi" w:hAnsiTheme="majorHAnsi" w:cs="Shruti"/>
          <w:i/>
          <w:iCs/>
          <w:sz w:val="28"/>
          <w:szCs w:val="28"/>
          <w:lang w:val="fr-FR" w:eastAsia="it-IT"/>
        </w:rPr>
        <w:t>Const</w:t>
      </w:r>
      <w:proofErr w:type="spellEnd"/>
      <w:r w:rsidRPr="00D17765">
        <w:rPr>
          <w:rFonts w:asciiTheme="majorHAnsi" w:hAnsiTheme="majorHAnsi" w:cs="Shruti"/>
          <w:i/>
          <w:iCs/>
          <w:sz w:val="28"/>
          <w:szCs w:val="28"/>
          <w:lang w:val="fr-FR" w:eastAsia="it-IT"/>
        </w:rPr>
        <w:t>.</w:t>
      </w:r>
      <w:r w:rsidRPr="00D17765">
        <w:rPr>
          <w:rFonts w:asciiTheme="majorHAnsi" w:hAnsiTheme="majorHAnsi" w:cs="Shruti"/>
          <w:sz w:val="28"/>
          <w:szCs w:val="28"/>
          <w:lang w:val="fr-FR" w:eastAsia="it-IT"/>
        </w:rPr>
        <w:t xml:space="preserve"> 45,8).</w:t>
      </w:r>
    </w:p>
    <w:p w:rsidR="00DD1FF9" w:rsidRPr="00D17765" w:rsidRDefault="00DD1FF9" w:rsidP="00DD1FF9">
      <w:pPr>
        <w:jc w:val="both"/>
        <w:rPr>
          <w:rFonts w:asciiTheme="majorHAnsi" w:hAnsiTheme="majorHAnsi" w:cs="Shruti"/>
          <w:sz w:val="28"/>
          <w:szCs w:val="28"/>
          <w:lang w:val="fr-FR" w:eastAsia="it-IT"/>
        </w:rPr>
      </w:pPr>
      <w:r w:rsidRPr="00D17765">
        <w:rPr>
          <w:rFonts w:asciiTheme="majorHAnsi" w:hAnsiTheme="majorHAnsi" w:cs="Shruti"/>
          <w:sz w:val="28"/>
          <w:szCs w:val="28"/>
          <w:lang w:val="fr-FR" w:eastAsia="it-IT"/>
        </w:rPr>
        <w:br w:type="page"/>
      </w:r>
    </w:p>
    <w:p w:rsidR="00DD1FF9" w:rsidRPr="00D17765" w:rsidRDefault="00DD1FF9" w:rsidP="00DD1FF9">
      <w:pPr>
        <w:jc w:val="center"/>
        <w:rPr>
          <w:rFonts w:asciiTheme="majorHAnsi" w:hAnsiTheme="majorHAnsi"/>
          <w:sz w:val="28"/>
          <w:szCs w:val="28"/>
          <w:lang w:val="fr-FR" w:eastAsia="it-IT"/>
        </w:rPr>
      </w:pPr>
      <w:r w:rsidRPr="00D17765">
        <w:rPr>
          <w:rFonts w:asciiTheme="majorHAnsi" w:hAnsiTheme="majorHAnsi"/>
          <w:b/>
          <w:sz w:val="28"/>
          <w:szCs w:val="28"/>
          <w:lang w:val="fr-FR" w:eastAsia="it-IT"/>
        </w:rPr>
        <w:lastRenderedPageBreak/>
        <w:t>« Tu aimeras le Seigneur, ton Dieu, de tout ton cœur, de</w:t>
      </w:r>
      <w:r w:rsidR="00430464">
        <w:rPr>
          <w:rFonts w:asciiTheme="majorHAnsi" w:hAnsiTheme="majorHAnsi"/>
          <w:b/>
          <w:sz w:val="28"/>
          <w:szCs w:val="28"/>
          <w:lang w:val="fr-FR" w:eastAsia="it-IT"/>
        </w:rPr>
        <w:br/>
      </w:r>
      <w:r w:rsidRPr="00D17765">
        <w:rPr>
          <w:rFonts w:asciiTheme="majorHAnsi" w:hAnsiTheme="majorHAnsi"/>
          <w:b/>
          <w:sz w:val="28"/>
          <w:szCs w:val="28"/>
          <w:lang w:val="fr-FR" w:eastAsia="it-IT"/>
        </w:rPr>
        <w:t>toute ton âme, de toute ta force et de tout ton esprit ;</w:t>
      </w:r>
      <w:r w:rsidR="00430464">
        <w:rPr>
          <w:rFonts w:asciiTheme="majorHAnsi" w:hAnsiTheme="majorHAnsi"/>
          <w:b/>
          <w:sz w:val="28"/>
          <w:szCs w:val="28"/>
          <w:lang w:val="fr-FR" w:eastAsia="it-IT"/>
        </w:rPr>
        <w:br/>
      </w:r>
      <w:r w:rsidRPr="00D17765">
        <w:rPr>
          <w:rFonts w:asciiTheme="majorHAnsi" w:hAnsiTheme="majorHAnsi"/>
          <w:b/>
          <w:sz w:val="28"/>
          <w:szCs w:val="28"/>
          <w:lang w:val="fr-FR" w:eastAsia="it-IT"/>
        </w:rPr>
        <w:t xml:space="preserve">et ton prochain comme </w:t>
      </w:r>
      <w:proofErr w:type="spellStart"/>
      <w:r w:rsidRPr="00D17765">
        <w:rPr>
          <w:rFonts w:asciiTheme="majorHAnsi" w:hAnsiTheme="majorHAnsi"/>
          <w:b/>
          <w:sz w:val="28"/>
          <w:szCs w:val="28"/>
          <w:lang w:val="fr-FR" w:eastAsia="it-IT"/>
        </w:rPr>
        <w:t>toi</w:t>
      </w:r>
      <w:r w:rsidRPr="00D17765">
        <w:rPr>
          <w:rFonts w:asciiTheme="majorHAnsi" w:hAnsiTheme="majorHAnsi"/>
          <w:b/>
          <w:sz w:val="28"/>
          <w:szCs w:val="28"/>
          <w:lang w:val="fr-FR" w:eastAsia="it-IT"/>
        </w:rPr>
        <w:noBreakHyphen/>
        <w:t>même</w:t>
      </w:r>
      <w:proofErr w:type="spellEnd"/>
      <w:r w:rsidRPr="00D17765">
        <w:rPr>
          <w:rFonts w:asciiTheme="majorHAnsi" w:hAnsiTheme="majorHAnsi"/>
          <w:b/>
          <w:sz w:val="28"/>
          <w:szCs w:val="28"/>
          <w:lang w:val="fr-FR" w:eastAsia="it-IT"/>
        </w:rPr>
        <w:t> »</w:t>
      </w:r>
      <w:r w:rsidRPr="00D17765">
        <w:rPr>
          <w:rFonts w:asciiTheme="majorHAnsi" w:hAnsiTheme="majorHAnsi"/>
          <w:sz w:val="28"/>
          <w:szCs w:val="28"/>
          <w:lang w:val="fr-FR" w:eastAsia="it-IT"/>
        </w:rPr>
        <w:t>(</w:t>
      </w:r>
      <w:proofErr w:type="spellStart"/>
      <w:r w:rsidRPr="00D17765">
        <w:rPr>
          <w:rFonts w:asciiTheme="majorHAnsi" w:hAnsiTheme="majorHAnsi"/>
          <w:sz w:val="28"/>
          <w:szCs w:val="28"/>
          <w:lang w:val="fr-FR" w:eastAsia="it-IT"/>
        </w:rPr>
        <w:t>Lc</w:t>
      </w:r>
      <w:proofErr w:type="spellEnd"/>
      <w:r w:rsidRPr="00D17765">
        <w:rPr>
          <w:rFonts w:asciiTheme="majorHAnsi" w:hAnsiTheme="majorHAnsi"/>
          <w:sz w:val="28"/>
          <w:szCs w:val="28"/>
          <w:lang w:val="fr-FR" w:eastAsia="it-IT"/>
        </w:rPr>
        <w:t xml:space="preserve"> 10,27)</w:t>
      </w:r>
    </w:p>
    <w:p w:rsidR="00DD1FF9" w:rsidRPr="00D17765" w:rsidRDefault="00DD1FF9" w:rsidP="00DD1FF9">
      <w:pPr>
        <w:jc w:val="both"/>
        <w:rPr>
          <w:rFonts w:asciiTheme="majorHAnsi" w:hAnsiTheme="majorHAnsi" w:cs="Shruti"/>
          <w:sz w:val="28"/>
          <w:szCs w:val="28"/>
          <w:lang w:val="fr-FR" w:eastAsia="it-IT"/>
        </w:rPr>
      </w:pPr>
    </w:p>
    <w:p w:rsidR="00DD1FF9" w:rsidRPr="00D17765" w:rsidRDefault="00DD1FF9" w:rsidP="00DD1FF9">
      <w:pPr>
        <w:jc w:val="both"/>
        <w:rPr>
          <w:rFonts w:asciiTheme="majorHAnsi" w:hAnsiTheme="majorHAnsi" w:cs="Shruti"/>
          <w:sz w:val="28"/>
          <w:szCs w:val="28"/>
          <w:lang w:val="fr-FR" w:eastAsia="it-IT"/>
        </w:rPr>
      </w:pPr>
      <w:r w:rsidRPr="00D17765">
        <w:rPr>
          <w:rFonts w:asciiTheme="majorHAnsi" w:hAnsiTheme="majorHAnsi" w:cs="Shruti"/>
          <w:sz w:val="28"/>
          <w:szCs w:val="28"/>
          <w:lang w:val="fr-FR" w:eastAsia="it-IT"/>
        </w:rPr>
        <w:t xml:space="preserve">2.1 C’est là le grand commandement, le condensé de l’enseignement du Seigneur. On le retrouve dans les trois évangiles synoptiques (cf. Mt 22,34-40 ; Mc 12,28-34 ; </w:t>
      </w:r>
      <w:proofErr w:type="spellStart"/>
      <w:r w:rsidRPr="00D17765">
        <w:rPr>
          <w:rFonts w:asciiTheme="majorHAnsi" w:hAnsiTheme="majorHAnsi" w:cs="Shruti"/>
          <w:sz w:val="28"/>
          <w:szCs w:val="28"/>
          <w:lang w:val="fr-FR" w:eastAsia="it-IT"/>
        </w:rPr>
        <w:t>Lc</w:t>
      </w:r>
      <w:proofErr w:type="spellEnd"/>
      <w:r w:rsidRPr="00D17765">
        <w:rPr>
          <w:rFonts w:asciiTheme="majorHAnsi" w:hAnsiTheme="majorHAnsi" w:cs="Shruti"/>
          <w:sz w:val="28"/>
          <w:szCs w:val="28"/>
          <w:lang w:val="fr-FR" w:eastAsia="it-IT"/>
        </w:rPr>
        <w:t xml:space="preserve"> 10,25-28). Mais dans l’évangile de Luc, Jésus en donne un commentaire élaboré (cf. </w:t>
      </w:r>
      <w:proofErr w:type="spellStart"/>
      <w:r w:rsidRPr="00D17765">
        <w:rPr>
          <w:rFonts w:asciiTheme="majorHAnsi" w:hAnsiTheme="majorHAnsi" w:cs="Shruti"/>
          <w:sz w:val="28"/>
          <w:szCs w:val="28"/>
          <w:lang w:val="fr-FR" w:eastAsia="it-IT"/>
        </w:rPr>
        <w:t>Lc</w:t>
      </w:r>
      <w:proofErr w:type="spellEnd"/>
      <w:r w:rsidRPr="00D17765">
        <w:rPr>
          <w:rFonts w:asciiTheme="majorHAnsi" w:hAnsiTheme="majorHAnsi" w:cs="Shruti"/>
          <w:sz w:val="28"/>
          <w:szCs w:val="28"/>
          <w:lang w:val="fr-FR" w:eastAsia="it-IT"/>
        </w:rPr>
        <w:t xml:space="preserve"> 10,25-42). La splendide parabole du bon Samaritain illustre la seconde partie du commandement: “Tu aimeras ton prochain comme </w:t>
      </w:r>
      <w:proofErr w:type="spellStart"/>
      <w:r w:rsidRPr="00D17765">
        <w:rPr>
          <w:rFonts w:asciiTheme="majorHAnsi" w:hAnsiTheme="majorHAnsi" w:cs="Shruti"/>
          <w:sz w:val="28"/>
          <w:szCs w:val="28"/>
          <w:lang w:val="fr-FR" w:eastAsia="it-IT"/>
        </w:rPr>
        <w:t>toi</w:t>
      </w:r>
      <w:r w:rsidRPr="00D17765">
        <w:rPr>
          <w:rFonts w:asciiTheme="majorHAnsi" w:hAnsiTheme="majorHAnsi" w:cs="Shruti"/>
          <w:sz w:val="28"/>
          <w:szCs w:val="28"/>
          <w:lang w:val="fr-FR" w:eastAsia="it-IT"/>
        </w:rPr>
        <w:noBreakHyphen/>
        <w:t>même</w:t>
      </w:r>
      <w:proofErr w:type="spellEnd"/>
      <w:r w:rsidRPr="00D17765">
        <w:rPr>
          <w:rFonts w:asciiTheme="majorHAnsi" w:hAnsiTheme="majorHAnsi" w:cs="Shruti"/>
          <w:sz w:val="28"/>
          <w:szCs w:val="28"/>
          <w:lang w:val="fr-FR" w:eastAsia="it-IT"/>
        </w:rPr>
        <w:t>.” Dans ce texte, on est frappé par l’usage abondant des verbes d’action: “le vit... fut pris de pitié... s’approcha... banda ses plaies.... versant de l’huile et du vin... le chargea sur sa propre monture... le mena à l’hôtellerie... prit soin de lui... tira deux deniers....” (</w:t>
      </w:r>
      <w:proofErr w:type="spellStart"/>
      <w:r w:rsidRPr="00D17765">
        <w:rPr>
          <w:rFonts w:asciiTheme="majorHAnsi" w:hAnsiTheme="majorHAnsi" w:cs="Shruti"/>
          <w:sz w:val="28"/>
          <w:szCs w:val="28"/>
          <w:lang w:val="fr-FR" w:eastAsia="it-IT"/>
        </w:rPr>
        <w:t>Lc</w:t>
      </w:r>
      <w:proofErr w:type="spellEnd"/>
      <w:r w:rsidRPr="00D17765">
        <w:rPr>
          <w:rFonts w:asciiTheme="majorHAnsi" w:hAnsiTheme="majorHAnsi" w:cs="Shruti"/>
          <w:sz w:val="28"/>
          <w:szCs w:val="28"/>
          <w:lang w:val="fr-FR" w:eastAsia="it-IT"/>
        </w:rPr>
        <w:t xml:space="preserve"> 10,33-35). L’amour du prochain est bien plus qu’un sentiment ou une émotion ; c’est un engagement à se commettre, à agir avec amour, concrètement, résolument.</w:t>
      </w:r>
    </w:p>
    <w:p w:rsidR="00DD1FF9" w:rsidRPr="00D17765" w:rsidRDefault="00DD1FF9" w:rsidP="00DD1FF9">
      <w:pPr>
        <w:jc w:val="both"/>
        <w:rPr>
          <w:rFonts w:asciiTheme="majorHAnsi" w:hAnsiTheme="majorHAnsi" w:cs="Shruti"/>
          <w:sz w:val="28"/>
          <w:szCs w:val="28"/>
          <w:lang w:val="fr-FR" w:eastAsia="it-IT"/>
        </w:rPr>
      </w:pPr>
      <w:r w:rsidRPr="00D17765">
        <w:rPr>
          <w:rFonts w:asciiTheme="majorHAnsi" w:hAnsiTheme="majorHAnsi" w:cs="Shruti"/>
          <w:sz w:val="28"/>
          <w:szCs w:val="28"/>
          <w:lang w:val="fr-FR" w:eastAsia="it-IT"/>
        </w:rPr>
        <w:t>2.2 Par contre, lors de sa visite à Marthe et Marie Jésus insista sur l’importance d’un engagement concret du cœur, de l’esprit et de la vie dans l’application de la première partie du commandement ( “Tu aimeras le Seigneur, ton Dieu...”): “Marie, s’étant assise aux pieds du Seigneur, écoutait sa parole” (Luc 10,39). Et Jésus d’en conclure: “C’est Marie qui a choisi la meilleure part” (</w:t>
      </w:r>
      <w:proofErr w:type="spellStart"/>
      <w:r w:rsidRPr="00D17765">
        <w:rPr>
          <w:rFonts w:asciiTheme="majorHAnsi" w:hAnsiTheme="majorHAnsi" w:cs="Shruti"/>
          <w:sz w:val="28"/>
          <w:szCs w:val="28"/>
          <w:lang w:val="fr-FR" w:eastAsia="it-IT"/>
        </w:rPr>
        <w:t>Lc</w:t>
      </w:r>
      <w:proofErr w:type="spellEnd"/>
      <w:r w:rsidRPr="00D17765">
        <w:rPr>
          <w:rFonts w:asciiTheme="majorHAnsi" w:hAnsiTheme="majorHAnsi" w:cs="Shruti"/>
          <w:sz w:val="28"/>
          <w:szCs w:val="28"/>
          <w:lang w:val="fr-FR" w:eastAsia="it-IT"/>
        </w:rPr>
        <w:t xml:space="preserve"> 10,42). Il nous faut un amour de Dieu qui soit plus qu’une certitude théologique. De même que l’amour de Dieu pour nous a pris corps en Jésus, vivant, mort et ressuscité pour nous, de même notre réponse d’amour, notre engagement de disciples doit se vivre dans le concret et le quotidien de nos vies. François a saisi cela de manière directe. Engagé dans la foi à vivre le grand commandement de l’amour de Dieu avec tout son cœur, son âme, sa force et son esprit, il en fit la proclamation publique: “En toute liberté désormais, je pourrai dire: Notre Père qui es aux Cieux ! Pierre </w:t>
      </w:r>
      <w:proofErr w:type="spellStart"/>
      <w:r w:rsidRPr="00D17765">
        <w:rPr>
          <w:rFonts w:asciiTheme="majorHAnsi" w:hAnsiTheme="majorHAnsi" w:cs="Shruti"/>
          <w:sz w:val="28"/>
          <w:szCs w:val="28"/>
          <w:lang w:val="fr-FR" w:eastAsia="it-IT"/>
        </w:rPr>
        <w:t>Bernardone</w:t>
      </w:r>
      <w:proofErr w:type="spellEnd"/>
      <w:r w:rsidRPr="00D17765">
        <w:rPr>
          <w:rFonts w:asciiTheme="majorHAnsi" w:hAnsiTheme="majorHAnsi" w:cs="Shruti"/>
          <w:sz w:val="28"/>
          <w:szCs w:val="28"/>
          <w:lang w:val="fr-FR" w:eastAsia="it-IT"/>
        </w:rPr>
        <w:t xml:space="preserve"> n’est plus mon père” (2C 7,12). C’est en confessant ainsi sa foi de disciple que François s’engagea à traduire dans sa propre vie le rapport même qui unissait Jésus à son Père. François “s’étant assis aux pieds du Seigneur, écoutait sa parole”.</w:t>
      </w:r>
    </w:p>
    <w:p w:rsidR="00DD1FF9" w:rsidRPr="00D17765" w:rsidRDefault="00DD1FF9" w:rsidP="00DD1FF9">
      <w:pPr>
        <w:jc w:val="both"/>
        <w:rPr>
          <w:rFonts w:asciiTheme="majorHAnsi" w:hAnsiTheme="majorHAnsi" w:cs="Shruti"/>
          <w:sz w:val="28"/>
          <w:szCs w:val="28"/>
          <w:lang w:val="fr-FR" w:eastAsia="it-IT"/>
        </w:rPr>
      </w:pPr>
      <w:r w:rsidRPr="00D17765">
        <w:rPr>
          <w:rFonts w:asciiTheme="majorHAnsi" w:hAnsiTheme="majorHAnsi" w:cs="Shruti"/>
          <w:sz w:val="28"/>
          <w:szCs w:val="28"/>
          <w:lang w:val="fr-FR" w:eastAsia="it-IT"/>
        </w:rPr>
        <w:t xml:space="preserve">2.3 On ne peut manquer de s’étonner de la réponse de Jésus à Marthe, quelques versets après la parabole du bon Samaritain. Après tout, ce que demandait Marthe, c’était que l’hospitalité de Marie reflète le même amour en acte qui </w:t>
      </w:r>
      <w:r w:rsidRPr="00D17765">
        <w:rPr>
          <w:rFonts w:asciiTheme="majorHAnsi" w:hAnsiTheme="majorHAnsi" w:cs="Shruti"/>
          <w:sz w:val="28"/>
          <w:szCs w:val="28"/>
          <w:lang w:val="fr-FR" w:eastAsia="it-IT"/>
        </w:rPr>
        <w:lastRenderedPageBreak/>
        <w:t>caractérise le bon Samaritain. “Marthe, Marthe, tu te soucies et t’agites pour beaucoup de choses... C’est Marie qui a choisi la meilleure part (</w:t>
      </w:r>
      <w:proofErr w:type="spellStart"/>
      <w:r w:rsidRPr="00D17765">
        <w:rPr>
          <w:rFonts w:asciiTheme="majorHAnsi" w:hAnsiTheme="majorHAnsi" w:cs="Shruti"/>
          <w:sz w:val="28"/>
          <w:szCs w:val="28"/>
          <w:lang w:val="fr-FR" w:eastAsia="it-IT"/>
        </w:rPr>
        <w:t>Lc</w:t>
      </w:r>
      <w:proofErr w:type="spellEnd"/>
      <w:r w:rsidRPr="00D17765">
        <w:rPr>
          <w:rFonts w:asciiTheme="majorHAnsi" w:hAnsiTheme="majorHAnsi" w:cs="Shruti"/>
          <w:sz w:val="28"/>
          <w:szCs w:val="28"/>
          <w:lang w:val="fr-FR" w:eastAsia="it-IT"/>
        </w:rPr>
        <w:t xml:space="preserve"> 10,41-42). À moins que nos vies ne soient vies de disciples, habitées par la contemplation, nos actes d’amour envers les autres pourraient ne pas dépasser l’humanitaire, gestes de civilisés, mais vidés de leur pouvoir prophétique de révéler la main de Dieu. C’est bien pour cela que nos </w:t>
      </w:r>
      <w:r w:rsidRPr="00D17765">
        <w:rPr>
          <w:rFonts w:asciiTheme="majorHAnsi" w:hAnsiTheme="majorHAnsi" w:cs="Shruti"/>
          <w:i/>
          <w:iCs/>
          <w:sz w:val="28"/>
          <w:szCs w:val="28"/>
          <w:lang w:val="fr-FR" w:eastAsia="it-IT"/>
        </w:rPr>
        <w:t>Constitutions</w:t>
      </w:r>
      <w:r w:rsidRPr="00D17765">
        <w:rPr>
          <w:rFonts w:asciiTheme="majorHAnsi" w:hAnsiTheme="majorHAnsi" w:cs="Shruti"/>
          <w:sz w:val="28"/>
          <w:szCs w:val="28"/>
          <w:lang w:val="fr-FR" w:eastAsia="it-IT"/>
        </w:rPr>
        <w:t xml:space="preserve"> lient si intimement la contemplation et le service:</w:t>
      </w:r>
    </w:p>
    <w:p w:rsidR="00DD1FF9" w:rsidRPr="00D17765" w:rsidRDefault="00DD1FF9" w:rsidP="00DD1FF9">
      <w:pPr>
        <w:jc w:val="both"/>
        <w:rPr>
          <w:rFonts w:asciiTheme="majorHAnsi" w:hAnsiTheme="majorHAnsi" w:cs="Shruti"/>
          <w:sz w:val="28"/>
          <w:szCs w:val="28"/>
          <w:lang w:val="fr-FR" w:eastAsia="it-IT"/>
        </w:rPr>
      </w:pPr>
      <w:r w:rsidRPr="00D17765">
        <w:rPr>
          <w:rFonts w:asciiTheme="majorHAnsi" w:hAnsiTheme="majorHAnsi" w:cs="Shruti"/>
          <w:sz w:val="28"/>
          <w:szCs w:val="28"/>
          <w:lang w:val="fr-FR" w:eastAsia="it-IT"/>
        </w:rPr>
        <w:t>Nous donnerons aux hommes le témoignage d’une véritable prière, qui leur fera découvrir et percevoir sur notre visage et dans la vie de nos fraternités, la bonté et la bienveillance de Dieu présent dans le monde (</w:t>
      </w:r>
      <w:proofErr w:type="spellStart"/>
      <w:r w:rsidRPr="00D17765">
        <w:rPr>
          <w:rFonts w:asciiTheme="majorHAnsi" w:hAnsiTheme="majorHAnsi" w:cs="Shruti"/>
          <w:i/>
          <w:iCs/>
          <w:sz w:val="28"/>
          <w:szCs w:val="28"/>
          <w:lang w:val="fr-FR" w:eastAsia="it-IT"/>
        </w:rPr>
        <w:t>Const</w:t>
      </w:r>
      <w:proofErr w:type="spellEnd"/>
      <w:r w:rsidRPr="00D17765">
        <w:rPr>
          <w:rFonts w:asciiTheme="majorHAnsi" w:hAnsiTheme="majorHAnsi" w:cs="Shruti"/>
          <w:sz w:val="28"/>
          <w:szCs w:val="28"/>
          <w:lang w:val="fr-FR" w:eastAsia="it-IT"/>
        </w:rPr>
        <w:t xml:space="preserve"> 45:8). </w:t>
      </w:r>
    </w:p>
    <w:p w:rsidR="00DD1FF9" w:rsidRPr="00D17765" w:rsidRDefault="00DD1FF9" w:rsidP="00DD1FF9">
      <w:pPr>
        <w:jc w:val="both"/>
        <w:rPr>
          <w:rFonts w:asciiTheme="majorHAnsi" w:hAnsiTheme="majorHAnsi" w:cs="Shruti"/>
          <w:sz w:val="28"/>
          <w:szCs w:val="28"/>
          <w:lang w:val="fr-FR" w:eastAsia="it-IT"/>
        </w:rPr>
      </w:pPr>
      <w:r w:rsidRPr="00D17765">
        <w:rPr>
          <w:rFonts w:asciiTheme="majorHAnsi" w:hAnsiTheme="majorHAnsi" w:cs="Shruti"/>
          <w:sz w:val="28"/>
          <w:szCs w:val="28"/>
          <w:lang w:val="fr-FR" w:eastAsia="it-IT"/>
        </w:rPr>
        <w:t xml:space="preserve">Nos </w:t>
      </w:r>
      <w:r w:rsidRPr="00D17765">
        <w:rPr>
          <w:rFonts w:asciiTheme="majorHAnsi" w:hAnsiTheme="majorHAnsi" w:cs="Shruti"/>
          <w:i/>
          <w:iCs/>
          <w:sz w:val="28"/>
          <w:szCs w:val="28"/>
          <w:lang w:val="fr-FR" w:eastAsia="it-IT"/>
        </w:rPr>
        <w:t>Constitutions</w:t>
      </w:r>
      <w:r w:rsidRPr="00D17765">
        <w:rPr>
          <w:rFonts w:asciiTheme="majorHAnsi" w:hAnsiTheme="majorHAnsi" w:cs="Shruti"/>
          <w:sz w:val="28"/>
          <w:szCs w:val="28"/>
          <w:lang w:val="fr-FR" w:eastAsia="it-IT"/>
        </w:rPr>
        <w:t xml:space="preserve"> en font un objectif concret. Prenant bonne note de ce que “la liturgie... est le sommet de toute l’action de l’Église et la source de la vie chrétienne” elles enchaînent aussitôt:</w:t>
      </w:r>
    </w:p>
    <w:p w:rsidR="00DD1FF9" w:rsidRPr="00D17765" w:rsidRDefault="00DD1FF9" w:rsidP="00DD1FF9">
      <w:pPr>
        <w:jc w:val="both"/>
        <w:rPr>
          <w:rFonts w:asciiTheme="majorHAnsi" w:hAnsiTheme="majorHAnsi" w:cs="Shruti"/>
          <w:sz w:val="28"/>
          <w:szCs w:val="28"/>
          <w:lang w:val="fr-FR" w:eastAsia="it-IT"/>
        </w:rPr>
      </w:pPr>
      <w:r w:rsidRPr="00D17765">
        <w:rPr>
          <w:rFonts w:asciiTheme="majorHAnsi" w:hAnsiTheme="majorHAnsi" w:cs="Shruti"/>
          <w:sz w:val="28"/>
          <w:szCs w:val="28"/>
          <w:lang w:val="fr-FR" w:eastAsia="it-IT"/>
        </w:rPr>
        <w:t>Donnons la plus haute importance au mystère de l’eucharistie et à l’office divin: saint François voulait que toute la vie de la fraternité y trouve son âme (</w:t>
      </w:r>
      <w:proofErr w:type="spellStart"/>
      <w:r w:rsidRPr="00D17765">
        <w:rPr>
          <w:rFonts w:asciiTheme="majorHAnsi" w:hAnsiTheme="majorHAnsi" w:cs="Shruti"/>
          <w:i/>
          <w:iCs/>
          <w:sz w:val="28"/>
          <w:szCs w:val="28"/>
          <w:lang w:val="fr-FR" w:eastAsia="it-IT"/>
        </w:rPr>
        <w:t>Const</w:t>
      </w:r>
      <w:proofErr w:type="spellEnd"/>
      <w:r w:rsidRPr="00D17765">
        <w:rPr>
          <w:rFonts w:asciiTheme="majorHAnsi" w:hAnsiTheme="majorHAnsi" w:cs="Shruti"/>
          <w:sz w:val="28"/>
          <w:szCs w:val="28"/>
          <w:lang w:val="fr-FR" w:eastAsia="it-IT"/>
        </w:rPr>
        <w:t xml:space="preserve"> 47,2).</w:t>
      </w:r>
      <w:r w:rsidRPr="00D17765">
        <w:rPr>
          <w:rFonts w:asciiTheme="majorHAnsi" w:hAnsiTheme="majorHAnsi" w:cs="Shruti"/>
          <w:sz w:val="28"/>
          <w:szCs w:val="28"/>
          <w:lang w:val="fr-FR" w:eastAsia="it-IT"/>
        </w:rPr>
        <w:br w:type="page"/>
      </w:r>
    </w:p>
    <w:p w:rsidR="00DD1FF9" w:rsidRPr="00D17765" w:rsidRDefault="00DD1FF9" w:rsidP="00DD1FF9">
      <w:pPr>
        <w:jc w:val="center"/>
        <w:rPr>
          <w:rFonts w:asciiTheme="majorHAnsi" w:hAnsiTheme="majorHAnsi"/>
          <w:sz w:val="28"/>
          <w:szCs w:val="28"/>
          <w:lang w:val="fr-FR" w:eastAsia="it-IT"/>
        </w:rPr>
      </w:pPr>
      <w:r w:rsidRPr="00D17765">
        <w:rPr>
          <w:rFonts w:asciiTheme="majorHAnsi" w:hAnsiTheme="majorHAnsi"/>
          <w:b/>
          <w:sz w:val="28"/>
          <w:szCs w:val="28"/>
          <w:lang w:val="fr-FR" w:eastAsia="it-IT"/>
        </w:rPr>
        <w:lastRenderedPageBreak/>
        <w:t>Car s’il vous a envoyés dans le monde entier, c’est pour</w:t>
      </w:r>
      <w:r w:rsidR="00430464">
        <w:rPr>
          <w:rFonts w:asciiTheme="majorHAnsi" w:hAnsiTheme="majorHAnsi"/>
          <w:b/>
          <w:sz w:val="28"/>
          <w:szCs w:val="28"/>
          <w:lang w:val="fr-FR" w:eastAsia="it-IT"/>
        </w:rPr>
        <w:br/>
      </w:r>
      <w:r w:rsidRPr="00D17765">
        <w:rPr>
          <w:rFonts w:asciiTheme="majorHAnsi" w:hAnsiTheme="majorHAnsi"/>
          <w:b/>
          <w:sz w:val="28"/>
          <w:szCs w:val="28"/>
          <w:lang w:val="fr-FR" w:eastAsia="it-IT"/>
        </w:rPr>
        <w:t>que ...vous rendiez témoignage ...qu’il n’y a de</w:t>
      </w:r>
      <w:r w:rsidR="00430464">
        <w:rPr>
          <w:rFonts w:asciiTheme="majorHAnsi" w:hAnsiTheme="majorHAnsi"/>
          <w:b/>
          <w:sz w:val="28"/>
          <w:szCs w:val="28"/>
          <w:lang w:val="fr-FR" w:eastAsia="it-IT"/>
        </w:rPr>
        <w:br/>
      </w:r>
      <w:r w:rsidRPr="00D17765">
        <w:rPr>
          <w:rFonts w:asciiTheme="majorHAnsi" w:hAnsiTheme="majorHAnsi"/>
          <w:b/>
          <w:sz w:val="28"/>
          <w:szCs w:val="28"/>
          <w:lang w:val="fr-FR" w:eastAsia="it-IT"/>
        </w:rPr>
        <w:t xml:space="preserve">tout puissant que lui </w:t>
      </w:r>
      <w:r w:rsidRPr="00D17765">
        <w:rPr>
          <w:rFonts w:asciiTheme="majorHAnsi" w:hAnsiTheme="majorHAnsi"/>
          <w:sz w:val="28"/>
          <w:szCs w:val="28"/>
          <w:lang w:val="fr-FR" w:eastAsia="it-IT"/>
        </w:rPr>
        <w:t>(Lettre à tout l’Ordre, 9).</w:t>
      </w:r>
    </w:p>
    <w:p w:rsidR="00DD1FF9" w:rsidRPr="00D17765" w:rsidRDefault="00DD1FF9" w:rsidP="00DD1FF9">
      <w:pPr>
        <w:jc w:val="both"/>
        <w:rPr>
          <w:rFonts w:asciiTheme="majorHAnsi" w:hAnsiTheme="majorHAnsi"/>
          <w:sz w:val="28"/>
          <w:szCs w:val="28"/>
          <w:lang w:val="fr-FR" w:eastAsia="it-IT"/>
        </w:rPr>
      </w:pPr>
    </w:p>
    <w:p w:rsidR="00DD1FF9" w:rsidRPr="00D17765" w:rsidRDefault="00DD1FF9" w:rsidP="00DD1FF9">
      <w:pPr>
        <w:widowControl w:val="0"/>
        <w:jc w:val="both"/>
        <w:rPr>
          <w:rFonts w:asciiTheme="majorHAnsi" w:hAnsiTheme="majorHAnsi" w:cs="Shruti"/>
          <w:sz w:val="28"/>
          <w:szCs w:val="28"/>
          <w:lang w:val="fr-FR" w:eastAsia="it-IT"/>
        </w:rPr>
      </w:pPr>
      <w:r w:rsidRPr="00D17765">
        <w:rPr>
          <w:rFonts w:asciiTheme="majorHAnsi" w:hAnsiTheme="majorHAnsi" w:cs="Shruti"/>
          <w:sz w:val="28"/>
          <w:szCs w:val="28"/>
          <w:lang w:val="fr-FR" w:eastAsia="it-IT"/>
        </w:rPr>
        <w:t xml:space="preserve">3.1 Le chapitre 7 du livre du prophète Michée a été écrit durant la période </w:t>
      </w:r>
      <w:proofErr w:type="spellStart"/>
      <w:r w:rsidRPr="00D17765">
        <w:rPr>
          <w:rFonts w:asciiTheme="majorHAnsi" w:hAnsiTheme="majorHAnsi" w:cs="Shruti"/>
          <w:sz w:val="28"/>
          <w:szCs w:val="28"/>
          <w:lang w:val="fr-FR" w:eastAsia="it-IT"/>
        </w:rPr>
        <w:t>post-exilique</w:t>
      </w:r>
      <w:proofErr w:type="spellEnd"/>
      <w:r w:rsidRPr="00D17765">
        <w:rPr>
          <w:rFonts w:asciiTheme="majorHAnsi" w:hAnsiTheme="majorHAnsi" w:cs="Shruti"/>
          <w:sz w:val="28"/>
          <w:szCs w:val="28"/>
          <w:lang w:val="fr-FR" w:eastAsia="it-IT"/>
        </w:rPr>
        <w:t>, une période ambiguë et agitée au cours de laquelle, inspiré par la prédication de grands prophètes, le peuple juif s’efforçait de restaurer la nation d’Israël. Ce chapitre 7, divisé en trois parties distinctes, constitue une tentative d’appel à la conversion adressée à un peuple sourd à la parole de Dieu.</w:t>
      </w:r>
    </w:p>
    <w:p w:rsidR="00DD1FF9" w:rsidRPr="00D17765" w:rsidRDefault="00DD1FF9" w:rsidP="00DD1FF9">
      <w:pPr>
        <w:jc w:val="both"/>
        <w:rPr>
          <w:rFonts w:asciiTheme="majorHAnsi" w:hAnsiTheme="majorHAnsi" w:cs="Shruti"/>
          <w:sz w:val="28"/>
          <w:szCs w:val="28"/>
          <w:lang w:val="fr-FR" w:eastAsia="it-IT"/>
        </w:rPr>
      </w:pPr>
      <w:r w:rsidRPr="00D17765">
        <w:rPr>
          <w:rFonts w:asciiTheme="majorHAnsi" w:hAnsiTheme="majorHAnsi" w:cs="Shruti"/>
          <w:sz w:val="28"/>
          <w:szCs w:val="28"/>
          <w:lang w:val="fr-FR" w:eastAsia="it-IT"/>
        </w:rPr>
        <w:t>3.2 Le chapitre s’ouvre par une analyse critique de la vie sociale et religieuse des colons juifs sur la terre ravagée d’Israël:</w:t>
      </w:r>
    </w:p>
    <w:p w:rsidR="00DD1FF9" w:rsidRPr="00D17765" w:rsidRDefault="00DD1FF9" w:rsidP="00DD1FF9">
      <w:pPr>
        <w:jc w:val="both"/>
        <w:rPr>
          <w:rFonts w:asciiTheme="majorHAnsi" w:hAnsiTheme="majorHAnsi" w:cs="Shruti"/>
          <w:sz w:val="28"/>
          <w:szCs w:val="28"/>
          <w:lang w:val="fr-FR" w:eastAsia="it-IT"/>
        </w:rPr>
      </w:pPr>
      <w:r w:rsidRPr="00D17765">
        <w:rPr>
          <w:rFonts w:asciiTheme="majorHAnsi" w:hAnsiTheme="majorHAnsi" w:cs="Shruti"/>
          <w:sz w:val="28"/>
          <w:szCs w:val="28"/>
          <w:lang w:val="fr-FR" w:eastAsia="it-IT"/>
        </w:rPr>
        <w:t xml:space="preserve">Les fidèles ont disparu du pays... tous sont aux aguets pour verser le sang, ils traquent chacun son frère au filet... le prince réclame, le juge </w:t>
      </w:r>
      <w:proofErr w:type="spellStart"/>
      <w:r w:rsidRPr="00D17765">
        <w:rPr>
          <w:rFonts w:asciiTheme="majorHAnsi" w:hAnsiTheme="majorHAnsi" w:cs="Shruti"/>
          <w:sz w:val="28"/>
          <w:szCs w:val="28"/>
          <w:lang w:val="fr-FR" w:eastAsia="it-IT"/>
        </w:rPr>
        <w:t>juge</w:t>
      </w:r>
      <w:proofErr w:type="spellEnd"/>
      <w:r w:rsidRPr="00D17765">
        <w:rPr>
          <w:rFonts w:asciiTheme="majorHAnsi" w:hAnsiTheme="majorHAnsi" w:cs="Shruti"/>
          <w:sz w:val="28"/>
          <w:szCs w:val="28"/>
          <w:lang w:val="fr-FR" w:eastAsia="it-IT"/>
        </w:rPr>
        <w:t xml:space="preserve"> pour un cadeau, le grand prononce suivant son bon plaisir... le fils insulte le père, la fille se dresse contre sa mère... (Mi 7,2.3.6).</w:t>
      </w:r>
    </w:p>
    <w:p w:rsidR="00DD1FF9" w:rsidRPr="00D17765" w:rsidRDefault="00DD1FF9" w:rsidP="00DD1FF9">
      <w:pPr>
        <w:jc w:val="both"/>
        <w:rPr>
          <w:rFonts w:asciiTheme="majorHAnsi" w:hAnsiTheme="majorHAnsi" w:cs="Shruti"/>
          <w:sz w:val="28"/>
          <w:szCs w:val="28"/>
          <w:lang w:val="fr-FR" w:eastAsia="it-IT"/>
        </w:rPr>
      </w:pPr>
      <w:r w:rsidRPr="00D17765">
        <w:rPr>
          <w:rFonts w:asciiTheme="majorHAnsi" w:hAnsiTheme="majorHAnsi" w:cs="Shruti"/>
          <w:sz w:val="28"/>
          <w:szCs w:val="28"/>
          <w:lang w:val="fr-FR" w:eastAsia="it-IT"/>
        </w:rPr>
        <w:t>Le prophète prie pour que le jugement de Dieu apporte la conversion en son propre cœur et, dans une vision de foi, il redessine la réalité sociale et religieuse de son peuple:</w:t>
      </w:r>
    </w:p>
    <w:p w:rsidR="00DD1FF9" w:rsidRPr="00D17765" w:rsidRDefault="00DD1FF9" w:rsidP="00DD1FF9">
      <w:pPr>
        <w:jc w:val="both"/>
        <w:rPr>
          <w:rFonts w:asciiTheme="majorHAnsi" w:hAnsiTheme="majorHAnsi" w:cs="Shruti"/>
          <w:sz w:val="28"/>
          <w:szCs w:val="28"/>
          <w:lang w:val="fr-FR" w:eastAsia="it-IT"/>
        </w:rPr>
      </w:pPr>
      <w:r w:rsidRPr="00D17765">
        <w:rPr>
          <w:rFonts w:asciiTheme="majorHAnsi" w:hAnsiTheme="majorHAnsi" w:cs="Shruti"/>
          <w:sz w:val="28"/>
          <w:szCs w:val="28"/>
          <w:lang w:val="fr-FR" w:eastAsia="it-IT"/>
        </w:rPr>
        <w:t xml:space="preserve">Fais paître ton peuple sous ta houlette, le troupeau de ton héritage... </w:t>
      </w:r>
      <w:proofErr w:type="spellStart"/>
      <w:r w:rsidRPr="00D17765">
        <w:rPr>
          <w:rFonts w:asciiTheme="majorHAnsi" w:hAnsiTheme="majorHAnsi" w:cs="Shruti"/>
          <w:sz w:val="28"/>
          <w:szCs w:val="28"/>
          <w:lang w:val="fr-FR" w:eastAsia="it-IT"/>
        </w:rPr>
        <w:t>Puisse</w:t>
      </w:r>
      <w:r w:rsidRPr="00D17765">
        <w:rPr>
          <w:rFonts w:asciiTheme="majorHAnsi" w:hAnsiTheme="majorHAnsi" w:cs="Shruti"/>
          <w:sz w:val="28"/>
          <w:szCs w:val="28"/>
          <w:lang w:val="fr-FR" w:eastAsia="it-IT"/>
        </w:rPr>
        <w:noBreakHyphen/>
        <w:t>t</w:t>
      </w:r>
      <w:r w:rsidRPr="00D17765">
        <w:rPr>
          <w:rFonts w:asciiTheme="majorHAnsi" w:hAnsiTheme="majorHAnsi" w:cs="Shruti"/>
          <w:sz w:val="28"/>
          <w:szCs w:val="28"/>
          <w:lang w:val="fr-FR" w:eastAsia="it-IT"/>
        </w:rPr>
        <w:noBreakHyphen/>
        <w:t>il</w:t>
      </w:r>
      <w:proofErr w:type="spellEnd"/>
      <w:r w:rsidRPr="00D17765">
        <w:rPr>
          <w:rFonts w:asciiTheme="majorHAnsi" w:hAnsiTheme="majorHAnsi" w:cs="Shruti"/>
          <w:sz w:val="28"/>
          <w:szCs w:val="28"/>
          <w:lang w:val="fr-FR" w:eastAsia="it-IT"/>
        </w:rPr>
        <w:t xml:space="preserve"> paître en </w:t>
      </w:r>
      <w:proofErr w:type="spellStart"/>
      <w:r w:rsidRPr="00D17765">
        <w:rPr>
          <w:rFonts w:asciiTheme="majorHAnsi" w:hAnsiTheme="majorHAnsi" w:cs="Shruti"/>
          <w:sz w:val="28"/>
          <w:szCs w:val="28"/>
          <w:lang w:val="fr-FR" w:eastAsia="it-IT"/>
        </w:rPr>
        <w:t>Bashân</w:t>
      </w:r>
      <w:proofErr w:type="spellEnd"/>
      <w:r w:rsidRPr="00D17765">
        <w:rPr>
          <w:rFonts w:asciiTheme="majorHAnsi" w:hAnsiTheme="majorHAnsi" w:cs="Shruti"/>
          <w:sz w:val="28"/>
          <w:szCs w:val="28"/>
          <w:lang w:val="fr-FR" w:eastAsia="it-IT"/>
        </w:rPr>
        <w:t xml:space="preserve"> et en Galaad comme aux jours antiques ! Comme aux jours où tu sortis du pays d’Égypte, </w:t>
      </w:r>
      <w:proofErr w:type="spellStart"/>
      <w:r w:rsidRPr="00D17765">
        <w:rPr>
          <w:rFonts w:asciiTheme="majorHAnsi" w:hAnsiTheme="majorHAnsi" w:cs="Shruti"/>
          <w:sz w:val="28"/>
          <w:szCs w:val="28"/>
          <w:lang w:val="fr-FR" w:eastAsia="it-IT"/>
        </w:rPr>
        <w:t>fais</w:t>
      </w:r>
      <w:r w:rsidRPr="00D17765">
        <w:rPr>
          <w:rFonts w:asciiTheme="majorHAnsi" w:hAnsiTheme="majorHAnsi" w:cs="Shruti"/>
          <w:sz w:val="28"/>
          <w:szCs w:val="28"/>
          <w:lang w:val="fr-FR" w:eastAsia="it-IT"/>
        </w:rPr>
        <w:noBreakHyphen/>
        <w:t>nous</w:t>
      </w:r>
      <w:proofErr w:type="spellEnd"/>
      <w:r w:rsidRPr="00D17765">
        <w:rPr>
          <w:rFonts w:asciiTheme="majorHAnsi" w:hAnsiTheme="majorHAnsi" w:cs="Shruti"/>
          <w:sz w:val="28"/>
          <w:szCs w:val="28"/>
          <w:lang w:val="fr-FR" w:eastAsia="it-IT"/>
        </w:rPr>
        <w:t xml:space="preserve"> voir des merveilles ! (Mi 7,14.15).</w:t>
      </w:r>
    </w:p>
    <w:p w:rsidR="00DD1FF9" w:rsidRPr="00D17765" w:rsidRDefault="00DD1FF9" w:rsidP="00DD1FF9">
      <w:pPr>
        <w:jc w:val="both"/>
        <w:rPr>
          <w:rFonts w:asciiTheme="majorHAnsi" w:hAnsiTheme="majorHAnsi" w:cs="Shruti"/>
          <w:sz w:val="28"/>
          <w:szCs w:val="28"/>
          <w:lang w:val="fr-FR" w:eastAsia="it-IT"/>
        </w:rPr>
      </w:pPr>
      <w:r w:rsidRPr="00D17765">
        <w:rPr>
          <w:rFonts w:asciiTheme="majorHAnsi" w:hAnsiTheme="majorHAnsi" w:cs="Shruti"/>
          <w:sz w:val="28"/>
          <w:szCs w:val="28"/>
          <w:lang w:val="fr-FR" w:eastAsia="it-IT"/>
        </w:rPr>
        <w:t>Et il termine avec un hymne de louange:</w:t>
      </w:r>
    </w:p>
    <w:p w:rsidR="00DD1FF9" w:rsidRPr="00D17765" w:rsidRDefault="00DD1FF9" w:rsidP="00DD1FF9">
      <w:pPr>
        <w:jc w:val="both"/>
        <w:rPr>
          <w:rFonts w:asciiTheme="majorHAnsi" w:hAnsiTheme="majorHAnsi" w:cs="Shruti"/>
          <w:sz w:val="28"/>
          <w:szCs w:val="28"/>
          <w:lang w:val="fr-FR" w:eastAsia="it-IT"/>
        </w:rPr>
      </w:pPr>
      <w:r w:rsidRPr="00D17765">
        <w:rPr>
          <w:rFonts w:asciiTheme="majorHAnsi" w:hAnsiTheme="majorHAnsi" w:cs="Shruti"/>
          <w:sz w:val="28"/>
          <w:szCs w:val="28"/>
          <w:lang w:val="fr-FR" w:eastAsia="it-IT"/>
        </w:rPr>
        <w:t xml:space="preserve">Quel est le dieu comme toi, qui enlève la faute... qui n’exaspère pas pour toujours sa colère, mais qui prend plaisir à faire grâce? ... Accorde à Jacob ta fidélité, à Abraham ta grâce, que tu as jurées à nos pères dès les jours d’antan (Mi 7,18). </w:t>
      </w:r>
    </w:p>
    <w:p w:rsidR="00DD1FF9" w:rsidRPr="00D17765" w:rsidRDefault="00DD1FF9" w:rsidP="00DD1FF9">
      <w:pPr>
        <w:jc w:val="both"/>
        <w:rPr>
          <w:rFonts w:asciiTheme="majorHAnsi" w:hAnsiTheme="majorHAnsi" w:cs="Shruti"/>
          <w:sz w:val="28"/>
          <w:szCs w:val="28"/>
          <w:lang w:val="fr-FR" w:eastAsia="it-IT"/>
        </w:rPr>
      </w:pPr>
      <w:r w:rsidRPr="00D17765">
        <w:rPr>
          <w:rFonts w:asciiTheme="majorHAnsi" w:hAnsiTheme="majorHAnsi" w:cs="Shruti"/>
          <w:sz w:val="28"/>
          <w:szCs w:val="28"/>
          <w:lang w:val="fr-FR" w:eastAsia="it-IT"/>
        </w:rPr>
        <w:t xml:space="preserve">3.3 “Cette </w:t>
      </w:r>
      <w:proofErr w:type="spellStart"/>
      <w:r w:rsidRPr="00D17765">
        <w:rPr>
          <w:rFonts w:asciiTheme="majorHAnsi" w:hAnsiTheme="majorHAnsi" w:cs="Shruti"/>
          <w:sz w:val="28"/>
          <w:szCs w:val="28"/>
          <w:lang w:val="fr-FR" w:eastAsia="it-IT"/>
        </w:rPr>
        <w:t>espèce</w:t>
      </w:r>
      <w:r w:rsidRPr="00D17765">
        <w:rPr>
          <w:rFonts w:asciiTheme="majorHAnsi" w:hAnsiTheme="majorHAnsi" w:cs="Shruti"/>
          <w:sz w:val="28"/>
          <w:szCs w:val="28"/>
          <w:lang w:val="fr-FR" w:eastAsia="it-IT"/>
        </w:rPr>
        <w:noBreakHyphen/>
        <w:t>là</w:t>
      </w:r>
      <w:proofErr w:type="spellEnd"/>
      <w:r w:rsidRPr="00D17765">
        <w:rPr>
          <w:rFonts w:asciiTheme="majorHAnsi" w:hAnsiTheme="majorHAnsi" w:cs="Shruti"/>
          <w:sz w:val="28"/>
          <w:szCs w:val="28"/>
          <w:lang w:val="fr-FR" w:eastAsia="it-IT"/>
        </w:rPr>
        <w:t xml:space="preserve"> ne peut sortir que par la prière” (Mc 9,29). La prière contemplative de chaque frère formera une vision de foi dans la fraternité. “Dans ce chapitre [local]... peut s’exprimer la créativité de chacun et les dons personnels se déployer pour le bien de tous” (</w:t>
      </w:r>
      <w:proofErr w:type="spellStart"/>
      <w:r w:rsidRPr="00D17765">
        <w:rPr>
          <w:rFonts w:asciiTheme="majorHAnsi" w:hAnsiTheme="majorHAnsi" w:cs="Shruti"/>
          <w:i/>
          <w:iCs/>
          <w:sz w:val="28"/>
          <w:szCs w:val="28"/>
          <w:lang w:val="fr-FR" w:eastAsia="it-IT"/>
        </w:rPr>
        <w:t>Const</w:t>
      </w:r>
      <w:proofErr w:type="spellEnd"/>
      <w:r w:rsidRPr="00D17765">
        <w:rPr>
          <w:rFonts w:asciiTheme="majorHAnsi" w:hAnsiTheme="majorHAnsi" w:cs="Shruti"/>
          <w:sz w:val="28"/>
          <w:szCs w:val="28"/>
          <w:lang w:val="fr-FR" w:eastAsia="it-IT"/>
        </w:rPr>
        <w:t>. 84,2 [</w:t>
      </w:r>
      <w:proofErr w:type="spellStart"/>
      <w:r w:rsidRPr="00D17765">
        <w:rPr>
          <w:rFonts w:asciiTheme="majorHAnsi" w:hAnsiTheme="majorHAnsi" w:cs="Shruti"/>
          <w:sz w:val="28"/>
          <w:szCs w:val="28"/>
          <w:lang w:val="fr-FR" w:eastAsia="it-IT"/>
        </w:rPr>
        <w:t>N.b.:était</w:t>
      </w:r>
      <w:proofErr w:type="spellEnd"/>
      <w:r w:rsidRPr="00D17765">
        <w:rPr>
          <w:rFonts w:asciiTheme="majorHAnsi" w:hAnsiTheme="majorHAnsi" w:cs="Shruti"/>
          <w:sz w:val="28"/>
          <w:szCs w:val="28"/>
          <w:lang w:val="fr-FR" w:eastAsia="it-IT"/>
        </w:rPr>
        <w:t xml:space="preserve"> 142,2 avant le Chapitre général 2000]). La dimension contemplative du chapitre local peut donner à la fraternité la capacité de vaincre l’indifférence de notre temps. Mais </w:t>
      </w:r>
      <w:r w:rsidRPr="00D17765">
        <w:rPr>
          <w:rFonts w:asciiTheme="majorHAnsi" w:hAnsiTheme="majorHAnsi" w:cs="Shruti"/>
          <w:sz w:val="28"/>
          <w:szCs w:val="28"/>
          <w:lang w:val="fr-FR" w:eastAsia="it-IT"/>
        </w:rPr>
        <w:lastRenderedPageBreak/>
        <w:t xml:space="preserve">cela ne suffit pas toujours. Face au défi de créer l’unité dans un peuple abattu et divisé, Michée, prophète et prédicateur, a rassemblé le peuple dans la louange de la fidélité de Dieu dans son histoire. Ce que le peuple devait faire, Michée le savait. Ce qu’il ignorait, c’est le comment. Voilà pourquoi il a réuni le peuple dans une commune louange au Dieu auteur des événements de toute son histoire ! Cet objectif n’est-il pas celui que devrait poursuivre notre propre récitation communautaire régulière de l’office divin? Dans le psaume 150, on voit bien la correspondance entre ce que Dieu fait et notre réaction de louange. Par dix fois le psalmiste s’écrie “Louez Dieu” ou “Louez-le”, écho fidèle </w:t>
      </w:r>
      <w:r w:rsidRPr="00D17765">
        <w:rPr>
          <w:rFonts w:asciiTheme="majorHAnsi" w:hAnsiTheme="majorHAnsi" w:cs="Shruti"/>
          <w:sz w:val="28"/>
          <w:szCs w:val="28"/>
          <w:lang w:val="fr-FR" w:eastAsia="it-IT"/>
        </w:rPr>
        <w:sym w:font="WP TypographicSymbols" w:char="0043"/>
      </w:r>
      <w:r w:rsidRPr="00D17765">
        <w:rPr>
          <w:rFonts w:asciiTheme="majorHAnsi" w:hAnsiTheme="majorHAnsi" w:cs="Shruti"/>
          <w:sz w:val="28"/>
          <w:szCs w:val="28"/>
          <w:lang w:val="fr-FR" w:eastAsia="it-IT"/>
        </w:rPr>
        <w:t xml:space="preserve"> au dire de plusieurs </w:t>
      </w:r>
      <w:r w:rsidRPr="00D17765">
        <w:rPr>
          <w:rFonts w:asciiTheme="majorHAnsi" w:hAnsiTheme="majorHAnsi" w:cs="Shruti"/>
          <w:sz w:val="28"/>
          <w:szCs w:val="28"/>
          <w:lang w:val="fr-FR" w:eastAsia="it-IT"/>
        </w:rPr>
        <w:sym w:font="WP TypographicSymbols" w:char="0043"/>
      </w:r>
      <w:r w:rsidRPr="00D17765">
        <w:rPr>
          <w:rFonts w:asciiTheme="majorHAnsi" w:hAnsiTheme="majorHAnsi" w:cs="Shruti"/>
          <w:sz w:val="28"/>
          <w:szCs w:val="28"/>
          <w:lang w:val="fr-FR" w:eastAsia="it-IT"/>
        </w:rPr>
        <w:t xml:space="preserve"> des dix fois où, dans la Genèse, les actions créatrices de Dieu sont présentées par les mots “et Dieu dit...”.</w:t>
      </w:r>
    </w:p>
    <w:p w:rsidR="00DD1FF9" w:rsidRPr="00D17765" w:rsidRDefault="00DD1FF9" w:rsidP="00DD1FF9">
      <w:pPr>
        <w:jc w:val="both"/>
        <w:rPr>
          <w:rFonts w:asciiTheme="majorHAnsi" w:hAnsiTheme="majorHAnsi" w:cs="Shruti"/>
          <w:sz w:val="28"/>
          <w:szCs w:val="28"/>
          <w:lang w:val="fr-FR" w:eastAsia="it-IT"/>
        </w:rPr>
      </w:pPr>
      <w:r w:rsidRPr="00D17765">
        <w:rPr>
          <w:rFonts w:asciiTheme="majorHAnsi" w:hAnsiTheme="majorHAnsi" w:cs="Shruti"/>
          <w:sz w:val="28"/>
          <w:szCs w:val="28"/>
          <w:lang w:val="fr-FR" w:eastAsia="it-IT"/>
        </w:rPr>
        <w:t xml:space="preserve">3.4 François, nos </w:t>
      </w:r>
      <w:r w:rsidRPr="00D17765">
        <w:rPr>
          <w:rFonts w:asciiTheme="majorHAnsi" w:hAnsiTheme="majorHAnsi" w:cs="Shruti"/>
          <w:i/>
          <w:iCs/>
          <w:sz w:val="28"/>
          <w:szCs w:val="28"/>
          <w:lang w:val="fr-FR" w:eastAsia="it-IT"/>
        </w:rPr>
        <w:t>Constitutions</w:t>
      </w:r>
      <w:r w:rsidRPr="00D17765">
        <w:rPr>
          <w:rFonts w:asciiTheme="majorHAnsi" w:hAnsiTheme="majorHAnsi" w:cs="Shruti"/>
          <w:sz w:val="28"/>
          <w:szCs w:val="28"/>
          <w:lang w:val="fr-FR" w:eastAsia="it-IT"/>
        </w:rPr>
        <w:t xml:space="preserve">, et, en fait, le trésor entier des enseignements de l’Église reprennent l’inspiration de Michée. François, par exemple, n’a-t-il pas, malade et presque aveugle, élaboré la splendeur du </w:t>
      </w:r>
      <w:r w:rsidRPr="00D17765">
        <w:rPr>
          <w:rFonts w:asciiTheme="majorHAnsi" w:hAnsiTheme="majorHAnsi" w:cs="Shruti"/>
          <w:i/>
          <w:iCs/>
          <w:sz w:val="28"/>
          <w:szCs w:val="28"/>
          <w:lang w:val="fr-FR" w:eastAsia="it-IT"/>
        </w:rPr>
        <w:t>Cantique des créatures</w:t>
      </w:r>
      <w:r w:rsidRPr="00D17765">
        <w:rPr>
          <w:rFonts w:asciiTheme="majorHAnsi" w:hAnsiTheme="majorHAnsi" w:cs="Shruti"/>
          <w:sz w:val="28"/>
          <w:szCs w:val="28"/>
          <w:lang w:val="fr-FR" w:eastAsia="it-IT"/>
        </w:rPr>
        <w:t xml:space="preserve">? C’est au milieu des tensions créées par les mauvaises relations personnelles du podestat et de l’évêque qu’il composa le couplet de louange pour ceux qui pardonnent. Et à l’approche de sa propre mort, il ajouta la louange pour notre Sœur la Mort. Dans la première Règle, vers la fin, François a su élever l’esprit et le cœur des frères par un hymne magnifique de louange à la sainte Trinité (1R 23). Nos </w:t>
      </w:r>
      <w:r w:rsidRPr="00D17765">
        <w:rPr>
          <w:rFonts w:asciiTheme="majorHAnsi" w:hAnsiTheme="majorHAnsi" w:cs="Shruti"/>
          <w:i/>
          <w:iCs/>
          <w:sz w:val="28"/>
          <w:szCs w:val="28"/>
          <w:lang w:val="fr-FR" w:eastAsia="it-IT"/>
        </w:rPr>
        <w:t>Constitutions</w:t>
      </w:r>
      <w:r w:rsidRPr="00D17765">
        <w:rPr>
          <w:rFonts w:asciiTheme="majorHAnsi" w:hAnsiTheme="majorHAnsi" w:cs="Shruti"/>
          <w:sz w:val="28"/>
          <w:szCs w:val="28"/>
          <w:lang w:val="fr-FR" w:eastAsia="it-IT"/>
        </w:rPr>
        <w:t xml:space="preserve"> suivent la même dynamique lorsqu’elles se terminent dans un hymne de louange christologique empreint de majesté (cf. 186,5-6). À l’instar du prophète Michée, François et nos </w:t>
      </w:r>
      <w:r w:rsidRPr="00D17765">
        <w:rPr>
          <w:rFonts w:asciiTheme="majorHAnsi" w:hAnsiTheme="majorHAnsi" w:cs="Shruti"/>
          <w:i/>
          <w:iCs/>
          <w:sz w:val="28"/>
          <w:szCs w:val="28"/>
          <w:lang w:val="fr-FR" w:eastAsia="it-IT"/>
        </w:rPr>
        <w:t>Constitutions</w:t>
      </w:r>
      <w:r w:rsidRPr="00D17765">
        <w:rPr>
          <w:rFonts w:asciiTheme="majorHAnsi" w:hAnsiTheme="majorHAnsi" w:cs="Shruti"/>
          <w:sz w:val="28"/>
          <w:szCs w:val="28"/>
          <w:lang w:val="fr-FR" w:eastAsia="it-IT"/>
        </w:rPr>
        <w:t>, après nous avoir tracé un programme de vie évangélique, élèvent nos cœurs et nos esprits de frères dans la louange du Dieu un et trine, seul auteur des événements de l’histoire ! Ce rôle, la liturgie des heures le joue pour nous au quotidien: “Dans la liturgie des heures, nous nous adressons à Dieu en employant ses propres paroles tirées de la sainte Écriture, et Dieu lui-même, par sa parole, vient à notre rencontre pour s’entretenir avec nous” (</w:t>
      </w:r>
      <w:proofErr w:type="spellStart"/>
      <w:r w:rsidRPr="00D17765">
        <w:rPr>
          <w:rFonts w:asciiTheme="majorHAnsi" w:hAnsiTheme="majorHAnsi" w:cs="Shruti"/>
          <w:i/>
          <w:iCs/>
          <w:sz w:val="28"/>
          <w:szCs w:val="28"/>
          <w:lang w:val="fr-FR" w:eastAsia="it-IT"/>
        </w:rPr>
        <w:t>Const</w:t>
      </w:r>
      <w:proofErr w:type="spellEnd"/>
      <w:r w:rsidRPr="00D17765">
        <w:rPr>
          <w:rFonts w:asciiTheme="majorHAnsi" w:hAnsiTheme="majorHAnsi" w:cs="Shruti"/>
          <w:sz w:val="28"/>
          <w:szCs w:val="28"/>
          <w:lang w:val="fr-FR" w:eastAsia="it-IT"/>
        </w:rPr>
        <w:t xml:space="preserve"> 51,1). Ainsi, les </w:t>
      </w:r>
      <w:r w:rsidRPr="00D17765">
        <w:rPr>
          <w:rFonts w:asciiTheme="majorHAnsi" w:hAnsiTheme="majorHAnsi" w:cs="Shruti"/>
          <w:i/>
          <w:iCs/>
          <w:sz w:val="28"/>
          <w:szCs w:val="28"/>
          <w:lang w:val="fr-FR" w:eastAsia="it-IT"/>
        </w:rPr>
        <w:t>Constitutions</w:t>
      </w:r>
      <w:r w:rsidRPr="00D17765">
        <w:rPr>
          <w:rFonts w:asciiTheme="majorHAnsi" w:hAnsiTheme="majorHAnsi" w:cs="Shruti"/>
          <w:sz w:val="28"/>
          <w:szCs w:val="28"/>
          <w:lang w:val="fr-FR" w:eastAsia="it-IT"/>
        </w:rPr>
        <w:t xml:space="preserve"> peuvent encore préciser: “toute la fraternité se réunit chaque jour au nom du Christ pour célébrer en commun cette liturgie des heures. Là où la célébration intégrale n’est pas possible, que l’on récite au moins en commun les laudes et les vêpres” (</w:t>
      </w:r>
      <w:proofErr w:type="spellStart"/>
      <w:r w:rsidRPr="00D17765">
        <w:rPr>
          <w:rFonts w:asciiTheme="majorHAnsi" w:hAnsiTheme="majorHAnsi" w:cs="Shruti"/>
          <w:i/>
          <w:iCs/>
          <w:sz w:val="28"/>
          <w:szCs w:val="28"/>
          <w:lang w:val="fr-FR" w:eastAsia="it-IT"/>
        </w:rPr>
        <w:t>Const</w:t>
      </w:r>
      <w:proofErr w:type="spellEnd"/>
      <w:r w:rsidRPr="00D17765">
        <w:rPr>
          <w:rFonts w:asciiTheme="majorHAnsi" w:hAnsiTheme="majorHAnsi" w:cs="Shruti"/>
          <w:sz w:val="28"/>
          <w:szCs w:val="28"/>
          <w:lang w:val="fr-FR" w:eastAsia="it-IT"/>
        </w:rPr>
        <w:t xml:space="preserve"> 50,2). Je puis dire, avec plaisir, que les fraternités de notre Ordre sont fidèles à la liturgie des heures. De plus, plusieurs fraternités ont pris à cœur la recommandation des </w:t>
      </w:r>
      <w:r w:rsidRPr="00D17765">
        <w:rPr>
          <w:rFonts w:asciiTheme="majorHAnsi" w:hAnsiTheme="majorHAnsi" w:cs="Shruti"/>
          <w:i/>
          <w:iCs/>
          <w:sz w:val="28"/>
          <w:szCs w:val="28"/>
          <w:lang w:val="fr-FR" w:eastAsia="it-IT"/>
        </w:rPr>
        <w:t>Constitutions</w:t>
      </w:r>
      <w:r w:rsidRPr="00D17765">
        <w:rPr>
          <w:rFonts w:asciiTheme="majorHAnsi" w:hAnsiTheme="majorHAnsi" w:cs="Shruti"/>
          <w:sz w:val="28"/>
          <w:szCs w:val="28"/>
          <w:lang w:val="fr-FR" w:eastAsia="it-IT"/>
        </w:rPr>
        <w:t>: “si les circonstances locales le permettent que les fidèles soient invités à y participer” (</w:t>
      </w:r>
      <w:proofErr w:type="spellStart"/>
      <w:r w:rsidRPr="00D17765">
        <w:rPr>
          <w:rFonts w:asciiTheme="majorHAnsi" w:hAnsiTheme="majorHAnsi" w:cs="Shruti"/>
          <w:i/>
          <w:iCs/>
          <w:sz w:val="28"/>
          <w:szCs w:val="28"/>
          <w:lang w:val="fr-FR" w:eastAsia="it-IT"/>
        </w:rPr>
        <w:t>Const</w:t>
      </w:r>
      <w:proofErr w:type="spellEnd"/>
      <w:r w:rsidRPr="00D17765">
        <w:rPr>
          <w:rFonts w:asciiTheme="majorHAnsi" w:hAnsiTheme="majorHAnsi" w:cs="Shruti"/>
          <w:sz w:val="28"/>
          <w:szCs w:val="28"/>
          <w:lang w:val="fr-FR" w:eastAsia="it-IT"/>
        </w:rPr>
        <w:t xml:space="preserve"> 50,3).</w:t>
      </w:r>
    </w:p>
    <w:p w:rsidR="00DD1FF9" w:rsidRPr="00D17765" w:rsidRDefault="00DD1FF9" w:rsidP="00DD1FF9">
      <w:pPr>
        <w:jc w:val="both"/>
        <w:rPr>
          <w:rFonts w:asciiTheme="majorHAnsi" w:hAnsiTheme="majorHAnsi" w:cs="Shruti"/>
          <w:sz w:val="28"/>
          <w:szCs w:val="28"/>
          <w:lang w:val="fr-FR" w:eastAsia="it-IT"/>
        </w:rPr>
      </w:pPr>
      <w:r w:rsidRPr="00D17765">
        <w:rPr>
          <w:rFonts w:asciiTheme="majorHAnsi" w:hAnsiTheme="majorHAnsi" w:cs="Shruti"/>
          <w:sz w:val="28"/>
          <w:szCs w:val="28"/>
          <w:lang w:val="fr-FR" w:eastAsia="it-IT"/>
        </w:rPr>
        <w:lastRenderedPageBreak/>
        <w:t xml:space="preserve">3.5 Récemment, le définitoire général a rencontré les représentants de la Conférence capucine des Andes à Lima, au Pérou. Un groupe de jeunes frères et de postulants ont généreusement offert leur travail durant ces journées de rencontre. Un jour, passant par la cuisine après le dîner, j’ai remarqué deux jeunes frères qui lavaient la vaisselle avec les postulants: ils récitaient le chapelet ensemble. Leur exemple m’a rappelé une autre recommandation de nos </w:t>
      </w:r>
      <w:r w:rsidRPr="00D17765">
        <w:rPr>
          <w:rFonts w:asciiTheme="majorHAnsi" w:hAnsiTheme="majorHAnsi" w:cs="Shruti"/>
          <w:i/>
          <w:iCs/>
          <w:sz w:val="28"/>
          <w:szCs w:val="28"/>
          <w:lang w:val="fr-FR" w:eastAsia="it-IT"/>
        </w:rPr>
        <w:t>Constitutions</w:t>
      </w:r>
      <w:r w:rsidRPr="00D17765">
        <w:rPr>
          <w:rFonts w:asciiTheme="majorHAnsi" w:hAnsiTheme="majorHAnsi" w:cs="Shruti"/>
          <w:sz w:val="28"/>
          <w:szCs w:val="28"/>
          <w:lang w:val="fr-FR" w:eastAsia="it-IT"/>
        </w:rPr>
        <w:t xml:space="preserve">: “On encourage aussi les frères, où qu’ils soient ou se rencontrent, à célébrer ensemble cet office [des heures]” (50,3). Notre foi et notre espérance ne se trouveraient-elles pas renforcées si nous suivions cette exhortation de nos </w:t>
      </w:r>
      <w:r w:rsidRPr="00D17765">
        <w:rPr>
          <w:rFonts w:asciiTheme="majorHAnsi" w:hAnsiTheme="majorHAnsi" w:cs="Shruti"/>
          <w:i/>
          <w:iCs/>
          <w:sz w:val="28"/>
          <w:szCs w:val="28"/>
          <w:lang w:val="fr-FR" w:eastAsia="it-IT"/>
        </w:rPr>
        <w:t>Constitutions</w:t>
      </w:r>
      <w:r w:rsidRPr="00D17765">
        <w:rPr>
          <w:rFonts w:asciiTheme="majorHAnsi" w:hAnsiTheme="majorHAnsi" w:cs="Shruti"/>
          <w:sz w:val="28"/>
          <w:szCs w:val="28"/>
          <w:lang w:val="fr-FR" w:eastAsia="it-IT"/>
        </w:rPr>
        <w:t>?</w:t>
      </w:r>
    </w:p>
    <w:p w:rsidR="00DD1FF9" w:rsidRPr="00D17765" w:rsidRDefault="00DD1FF9" w:rsidP="00DD1FF9">
      <w:pPr>
        <w:jc w:val="both"/>
        <w:rPr>
          <w:rFonts w:asciiTheme="majorHAnsi" w:hAnsiTheme="majorHAnsi" w:cs="Shruti"/>
          <w:sz w:val="28"/>
          <w:szCs w:val="28"/>
          <w:lang w:val="fr-FR" w:eastAsia="it-IT"/>
        </w:rPr>
      </w:pPr>
      <w:r w:rsidRPr="00D17765">
        <w:rPr>
          <w:rFonts w:asciiTheme="majorHAnsi" w:hAnsiTheme="majorHAnsi" w:cs="Shruti"/>
          <w:sz w:val="28"/>
          <w:szCs w:val="28"/>
          <w:lang w:val="fr-FR" w:eastAsia="it-IT"/>
        </w:rPr>
        <w:t xml:space="preserve">3.6 Vous serez contents de savoir qu’il y a une autre proposition de nos </w:t>
      </w:r>
      <w:r w:rsidRPr="00D17765">
        <w:rPr>
          <w:rFonts w:asciiTheme="majorHAnsi" w:hAnsiTheme="majorHAnsi" w:cs="Shruti"/>
          <w:i/>
          <w:iCs/>
          <w:sz w:val="28"/>
          <w:szCs w:val="28"/>
          <w:lang w:val="fr-FR" w:eastAsia="it-IT"/>
        </w:rPr>
        <w:t>Constitutions</w:t>
      </w:r>
      <w:r w:rsidRPr="00D17765">
        <w:rPr>
          <w:rFonts w:asciiTheme="majorHAnsi" w:hAnsiTheme="majorHAnsi" w:cs="Shruti"/>
          <w:sz w:val="28"/>
          <w:szCs w:val="28"/>
          <w:lang w:val="fr-FR" w:eastAsia="it-IT"/>
        </w:rPr>
        <w:t xml:space="preserve"> que l’on applique de plus en plus dans l’Ordre. C’est celle-ci: “La célébration des heures liturgiques sera vivante et active. Il est bon de réserver des temps de silence... Saint François se plaisait à exprimer les sentiments de son cœur par la musique et par le chant... nous aimerons aussi chanter les offices liturgiques” (</w:t>
      </w:r>
      <w:proofErr w:type="spellStart"/>
      <w:r w:rsidRPr="00D17765">
        <w:rPr>
          <w:rFonts w:asciiTheme="majorHAnsi" w:hAnsiTheme="majorHAnsi" w:cs="Shruti"/>
          <w:i/>
          <w:iCs/>
          <w:sz w:val="28"/>
          <w:szCs w:val="28"/>
          <w:lang w:val="fr-FR" w:eastAsia="it-IT"/>
        </w:rPr>
        <w:t>Const</w:t>
      </w:r>
      <w:proofErr w:type="spellEnd"/>
      <w:r w:rsidRPr="00D17765">
        <w:rPr>
          <w:rFonts w:asciiTheme="majorHAnsi" w:hAnsiTheme="majorHAnsi" w:cs="Shruti"/>
          <w:i/>
          <w:iCs/>
          <w:sz w:val="28"/>
          <w:szCs w:val="28"/>
          <w:lang w:val="fr-FR" w:eastAsia="it-IT"/>
        </w:rPr>
        <w:t>.</w:t>
      </w:r>
      <w:r w:rsidRPr="00D17765">
        <w:rPr>
          <w:rFonts w:asciiTheme="majorHAnsi" w:hAnsiTheme="majorHAnsi" w:cs="Shruti"/>
          <w:sz w:val="28"/>
          <w:szCs w:val="28"/>
          <w:lang w:val="fr-FR" w:eastAsia="it-IT"/>
        </w:rPr>
        <w:t xml:space="preserve"> 51,2-3). Il m’est arrivé souvent de participer à des prières célébrées avec créativité, des liturgies vraiment vivantes et intenses. De petites fraternités, dépourvues de musiciens, ajoutent à leur célébration l’écoute méditative de chants ou de musique enregistrés. Il faut bien noter que la fidélité purement mécanique à la liturgie des heures ne suffit pas. La foi et l’amour que nous apportons à la célébration sont bien plus importants. La </w:t>
      </w:r>
      <w:r w:rsidRPr="00D17765">
        <w:rPr>
          <w:rFonts w:asciiTheme="majorHAnsi" w:hAnsiTheme="majorHAnsi" w:cs="Shruti"/>
          <w:i/>
          <w:iCs/>
          <w:sz w:val="28"/>
          <w:szCs w:val="28"/>
          <w:lang w:val="fr-FR" w:eastAsia="it-IT"/>
        </w:rPr>
        <w:t>Lettre à tout l’Ordre</w:t>
      </w:r>
      <w:r w:rsidRPr="00D17765">
        <w:rPr>
          <w:rFonts w:asciiTheme="majorHAnsi" w:hAnsiTheme="majorHAnsi" w:cs="Shruti"/>
          <w:sz w:val="28"/>
          <w:szCs w:val="28"/>
          <w:lang w:val="fr-FR" w:eastAsia="it-IT"/>
        </w:rPr>
        <w:t xml:space="preserve"> montre comment le goût de François pour la liturgie se développait à mesure que s’intensifiait sa vie spirituelle. Cette lettre, écrite vers la fin de sa vie, nous fait voir son âme comme de l’intérieur. En toute simplicité, il confesse ses fautes à l’égard de la liturgie des heures “soit par négligence, soit à l’occasion de mes maladies, soit parce que je suis ignorant et sans culture” (</w:t>
      </w:r>
      <w:r w:rsidRPr="00D17765">
        <w:rPr>
          <w:rFonts w:asciiTheme="majorHAnsi" w:hAnsiTheme="majorHAnsi" w:cs="Shruti"/>
          <w:i/>
          <w:iCs/>
          <w:sz w:val="28"/>
          <w:szCs w:val="28"/>
          <w:lang w:val="fr-FR" w:eastAsia="it-IT"/>
        </w:rPr>
        <w:t>Lettre à tout l’Ordre</w:t>
      </w:r>
      <w:r w:rsidRPr="00D17765">
        <w:rPr>
          <w:rFonts w:asciiTheme="majorHAnsi" w:hAnsiTheme="majorHAnsi" w:cs="Shruti"/>
          <w:sz w:val="28"/>
          <w:szCs w:val="28"/>
          <w:lang w:val="fr-FR" w:eastAsia="it-IT"/>
        </w:rPr>
        <w:t xml:space="preserve">, 39). Il nous donne, sur l’Office divin, un avis bref mais juste. C’est la </w:t>
      </w:r>
      <w:r w:rsidRPr="00D17765">
        <w:rPr>
          <w:rFonts w:asciiTheme="majorHAnsi" w:hAnsiTheme="majorHAnsi" w:cs="Shruti"/>
          <w:b/>
          <w:bCs/>
          <w:sz w:val="28"/>
          <w:szCs w:val="28"/>
          <w:lang w:val="fr-FR" w:eastAsia="it-IT"/>
        </w:rPr>
        <w:t>pureté du cœur</w:t>
      </w:r>
      <w:r w:rsidRPr="00D17765">
        <w:rPr>
          <w:rFonts w:asciiTheme="majorHAnsi" w:hAnsiTheme="majorHAnsi" w:cs="Shruti"/>
          <w:sz w:val="28"/>
          <w:szCs w:val="28"/>
          <w:lang w:val="fr-FR" w:eastAsia="it-IT"/>
        </w:rPr>
        <w:t xml:space="preserve"> qui donne le ton d’une liturgie profitable, correctement célébrée (</w:t>
      </w:r>
      <w:r w:rsidRPr="00D17765">
        <w:rPr>
          <w:rFonts w:asciiTheme="majorHAnsi" w:hAnsiTheme="majorHAnsi" w:cs="Shruti"/>
          <w:i/>
          <w:iCs/>
          <w:sz w:val="28"/>
          <w:szCs w:val="28"/>
          <w:lang w:val="fr-FR" w:eastAsia="it-IT"/>
        </w:rPr>
        <w:t>Lettre à tout l’Ordre</w:t>
      </w:r>
      <w:r w:rsidRPr="00D17765">
        <w:rPr>
          <w:rFonts w:asciiTheme="majorHAnsi" w:hAnsiTheme="majorHAnsi" w:cs="Shruti"/>
          <w:sz w:val="28"/>
          <w:szCs w:val="28"/>
          <w:lang w:val="fr-FR" w:eastAsia="it-IT"/>
        </w:rPr>
        <w:t>, 42), “en sorte que la voix soit d’accord avec l’esprit et l’esprit d’accord avec Dieu (</w:t>
      </w:r>
      <w:r w:rsidRPr="00D17765">
        <w:rPr>
          <w:rFonts w:asciiTheme="majorHAnsi" w:hAnsiTheme="majorHAnsi" w:cs="Shruti"/>
          <w:i/>
          <w:iCs/>
          <w:sz w:val="28"/>
          <w:szCs w:val="28"/>
          <w:lang w:val="fr-FR" w:eastAsia="it-IT"/>
        </w:rPr>
        <w:t>Lettre à tout l’Ordre</w:t>
      </w:r>
      <w:r w:rsidRPr="00D17765">
        <w:rPr>
          <w:rFonts w:asciiTheme="majorHAnsi" w:hAnsiTheme="majorHAnsi" w:cs="Shruti"/>
          <w:sz w:val="28"/>
          <w:szCs w:val="28"/>
          <w:lang w:val="fr-FR" w:eastAsia="it-IT"/>
        </w:rPr>
        <w:t xml:space="preserve">, 41). Nos </w:t>
      </w:r>
      <w:r w:rsidRPr="00D17765">
        <w:rPr>
          <w:rFonts w:asciiTheme="majorHAnsi" w:hAnsiTheme="majorHAnsi" w:cs="Shruti"/>
          <w:i/>
          <w:iCs/>
          <w:sz w:val="28"/>
          <w:szCs w:val="28"/>
          <w:lang w:val="fr-FR" w:eastAsia="it-IT"/>
        </w:rPr>
        <w:t>Constitutions</w:t>
      </w:r>
      <w:r w:rsidRPr="00D17765">
        <w:rPr>
          <w:rFonts w:asciiTheme="majorHAnsi" w:hAnsiTheme="majorHAnsi" w:cs="Shruti"/>
          <w:sz w:val="28"/>
          <w:szCs w:val="28"/>
          <w:lang w:val="fr-FR" w:eastAsia="it-IT"/>
        </w:rPr>
        <w:t xml:space="preserve"> appellent des moments de silence et des recours à la musique “pour que la parole de Dieu pénètre plus profondément notre cœur et inspire plus efficacement notre vie (</w:t>
      </w:r>
      <w:proofErr w:type="spellStart"/>
      <w:r w:rsidRPr="00D17765">
        <w:rPr>
          <w:rFonts w:asciiTheme="majorHAnsi" w:hAnsiTheme="majorHAnsi" w:cs="Shruti"/>
          <w:i/>
          <w:iCs/>
          <w:sz w:val="28"/>
          <w:szCs w:val="28"/>
          <w:lang w:val="fr-FR" w:eastAsia="it-IT"/>
        </w:rPr>
        <w:t>Const</w:t>
      </w:r>
      <w:proofErr w:type="spellEnd"/>
      <w:r w:rsidRPr="00D17765">
        <w:rPr>
          <w:rFonts w:asciiTheme="majorHAnsi" w:hAnsiTheme="majorHAnsi" w:cs="Shruti"/>
          <w:i/>
          <w:iCs/>
          <w:sz w:val="28"/>
          <w:szCs w:val="28"/>
          <w:lang w:val="fr-FR" w:eastAsia="it-IT"/>
        </w:rPr>
        <w:t>.</w:t>
      </w:r>
      <w:r w:rsidRPr="00D17765">
        <w:rPr>
          <w:rFonts w:asciiTheme="majorHAnsi" w:hAnsiTheme="majorHAnsi" w:cs="Shruti"/>
          <w:sz w:val="28"/>
          <w:szCs w:val="28"/>
          <w:lang w:val="fr-FR" w:eastAsia="it-IT"/>
        </w:rPr>
        <w:t xml:space="preserve"> 51,2). On ne saurait exagérer la valeur de la contribution à la vie de l’Ordre des frères qui enrichissent la prière de nos fraternité par leurs dons musicaux et leurs connaissances liturgiques .</w:t>
      </w:r>
      <w:r w:rsidRPr="00D17765">
        <w:rPr>
          <w:rFonts w:asciiTheme="majorHAnsi" w:hAnsiTheme="majorHAnsi" w:cs="Shruti"/>
          <w:sz w:val="28"/>
          <w:szCs w:val="28"/>
          <w:lang w:val="fr-FR" w:eastAsia="it-IT"/>
        </w:rPr>
        <w:br w:type="page"/>
      </w:r>
    </w:p>
    <w:p w:rsidR="00DD1FF9" w:rsidRPr="00D17765" w:rsidRDefault="00DD1FF9" w:rsidP="00DD1FF9">
      <w:pPr>
        <w:pStyle w:val="Nagwek2"/>
        <w:rPr>
          <w:sz w:val="28"/>
          <w:szCs w:val="28"/>
          <w:lang w:val="fr-FR" w:eastAsia="it-IT"/>
        </w:rPr>
      </w:pPr>
      <w:bookmarkStart w:id="6" w:name="_Toc458872783"/>
      <w:bookmarkStart w:id="7" w:name="_Toc470104630"/>
      <w:bookmarkStart w:id="8" w:name="_Toc470104641"/>
      <w:r w:rsidRPr="00D17765">
        <w:rPr>
          <w:sz w:val="28"/>
          <w:szCs w:val="28"/>
          <w:lang w:val="fr-FR" w:eastAsia="it-IT"/>
        </w:rPr>
        <w:lastRenderedPageBreak/>
        <w:t>“Si je touche au moins ses vêtements, je serai sauvée”</w:t>
      </w:r>
      <w:bookmarkEnd w:id="6"/>
      <w:bookmarkEnd w:id="7"/>
      <w:bookmarkEnd w:id="8"/>
    </w:p>
    <w:p w:rsidR="00DD1FF9" w:rsidRPr="00D17765" w:rsidRDefault="00DD1FF9" w:rsidP="00DD1FF9">
      <w:pPr>
        <w:jc w:val="center"/>
        <w:rPr>
          <w:rFonts w:asciiTheme="majorHAnsi" w:hAnsiTheme="majorHAnsi" w:cs="Shruti"/>
          <w:sz w:val="28"/>
          <w:szCs w:val="28"/>
          <w:lang w:val="fr-FR" w:eastAsia="it-IT"/>
        </w:rPr>
      </w:pPr>
      <w:r w:rsidRPr="00D17765">
        <w:rPr>
          <w:rFonts w:asciiTheme="majorHAnsi" w:hAnsiTheme="majorHAnsi" w:cs="Shruti"/>
          <w:sz w:val="28"/>
          <w:szCs w:val="28"/>
          <w:lang w:val="fr-FR" w:eastAsia="it-IT"/>
        </w:rPr>
        <w:t>(Mc 5,28)</w:t>
      </w:r>
    </w:p>
    <w:p w:rsidR="00DD1FF9" w:rsidRPr="00D17765" w:rsidRDefault="00DD1FF9" w:rsidP="00DD1FF9">
      <w:pPr>
        <w:jc w:val="both"/>
        <w:rPr>
          <w:rFonts w:asciiTheme="majorHAnsi" w:hAnsiTheme="majorHAnsi" w:cs="Shruti"/>
          <w:sz w:val="28"/>
          <w:szCs w:val="28"/>
          <w:lang w:val="fr-FR" w:eastAsia="it-IT"/>
        </w:rPr>
      </w:pPr>
    </w:p>
    <w:p w:rsidR="00DD1FF9" w:rsidRPr="00D17765" w:rsidRDefault="00DD1FF9" w:rsidP="00DD1FF9">
      <w:pPr>
        <w:jc w:val="both"/>
        <w:rPr>
          <w:rFonts w:asciiTheme="majorHAnsi" w:hAnsiTheme="majorHAnsi" w:cs="Shruti"/>
          <w:sz w:val="28"/>
          <w:szCs w:val="28"/>
          <w:lang w:val="fr-FR" w:eastAsia="it-IT"/>
        </w:rPr>
      </w:pPr>
      <w:r w:rsidRPr="00D17765">
        <w:rPr>
          <w:rFonts w:asciiTheme="majorHAnsi" w:hAnsiTheme="majorHAnsi" w:cs="Shruti"/>
          <w:sz w:val="28"/>
          <w:szCs w:val="28"/>
          <w:lang w:val="fr-FR" w:eastAsia="it-IT"/>
        </w:rPr>
        <w:t>4.1 Le regard contemplatif de Jésus pénétrait le cœur humain. L’humanité souffrante trouvait en Jésus le pouvoir de guérison de Dieu. En touchant simplement Jésus, en se laissant toucher par lui, les gens étaient guéris et réconciliés avec Dieu:</w:t>
      </w:r>
    </w:p>
    <w:p w:rsidR="00DD1FF9" w:rsidRPr="00D17765" w:rsidRDefault="00DD1FF9" w:rsidP="00DD1FF9">
      <w:pPr>
        <w:jc w:val="both"/>
        <w:rPr>
          <w:rFonts w:asciiTheme="majorHAnsi" w:hAnsiTheme="majorHAnsi" w:cs="Shruti"/>
          <w:sz w:val="28"/>
          <w:szCs w:val="28"/>
          <w:lang w:val="fr-FR" w:eastAsia="it-IT"/>
        </w:rPr>
      </w:pPr>
      <w:r w:rsidRPr="00D17765">
        <w:rPr>
          <w:rFonts w:asciiTheme="majorHAnsi" w:hAnsiTheme="majorHAnsi" w:cs="Shruti"/>
          <w:sz w:val="28"/>
          <w:szCs w:val="28"/>
          <w:lang w:val="fr-FR" w:eastAsia="it-IT"/>
        </w:rPr>
        <w:t xml:space="preserve">Or, une femme atteinte d’un flux de sang depuis douze années... se disait: </w:t>
      </w:r>
      <w:r w:rsidRPr="00D17765">
        <w:rPr>
          <w:rFonts w:asciiTheme="majorHAnsi" w:hAnsiTheme="majorHAnsi" w:cs="Shruti"/>
          <w:sz w:val="28"/>
          <w:szCs w:val="28"/>
          <w:lang w:val="fr-FR" w:eastAsia="it-IT"/>
        </w:rPr>
        <w:sym w:font="WP TypographicSymbols" w:char="0041"/>
      </w:r>
      <w:r w:rsidRPr="00D17765">
        <w:rPr>
          <w:rFonts w:asciiTheme="majorHAnsi" w:hAnsiTheme="majorHAnsi" w:cs="Shruti"/>
          <w:sz w:val="28"/>
          <w:szCs w:val="28"/>
          <w:lang w:val="fr-FR" w:eastAsia="it-IT"/>
        </w:rPr>
        <w:t>Si je touche au moins ses vêtements, je serai sauvée</w:t>
      </w:r>
      <w:r w:rsidRPr="00D17765">
        <w:rPr>
          <w:rFonts w:asciiTheme="majorHAnsi" w:hAnsiTheme="majorHAnsi" w:cs="Shruti"/>
          <w:sz w:val="28"/>
          <w:szCs w:val="28"/>
          <w:lang w:val="fr-FR" w:eastAsia="it-IT"/>
        </w:rPr>
        <w:sym w:font="WP TypographicSymbols" w:char="0040"/>
      </w:r>
      <w:r w:rsidRPr="00D17765">
        <w:rPr>
          <w:rFonts w:asciiTheme="majorHAnsi" w:hAnsiTheme="majorHAnsi" w:cs="Shruti"/>
          <w:sz w:val="28"/>
          <w:szCs w:val="28"/>
          <w:lang w:val="fr-FR" w:eastAsia="it-IT"/>
        </w:rPr>
        <w:t xml:space="preserve"> (Mc 5,25.28).</w:t>
      </w:r>
    </w:p>
    <w:p w:rsidR="00DD1FF9" w:rsidRPr="00D17765" w:rsidRDefault="00DD1FF9" w:rsidP="00DD1FF9">
      <w:pPr>
        <w:jc w:val="both"/>
        <w:rPr>
          <w:rFonts w:asciiTheme="majorHAnsi" w:hAnsiTheme="majorHAnsi" w:cs="Shruti"/>
          <w:sz w:val="28"/>
          <w:szCs w:val="28"/>
          <w:lang w:val="fr-FR" w:eastAsia="it-IT"/>
        </w:rPr>
      </w:pPr>
      <w:r w:rsidRPr="00D17765">
        <w:rPr>
          <w:rFonts w:asciiTheme="majorHAnsi" w:hAnsiTheme="majorHAnsi" w:cs="Shruti"/>
          <w:sz w:val="28"/>
          <w:szCs w:val="28"/>
          <w:lang w:val="fr-FR" w:eastAsia="it-IT"/>
        </w:rPr>
        <w:t xml:space="preserve">L’humanité aspire à toucher le corps vivant du Christ et à se trouver guérie par cette rencontre. Voyez les millions de pèlerins qui se rassemblent à la tombe du bienheureux </w:t>
      </w:r>
      <w:proofErr w:type="spellStart"/>
      <w:r w:rsidRPr="00D17765">
        <w:rPr>
          <w:rFonts w:asciiTheme="majorHAnsi" w:hAnsiTheme="majorHAnsi" w:cs="Shruti"/>
          <w:sz w:val="28"/>
          <w:szCs w:val="28"/>
          <w:lang w:val="fr-FR" w:eastAsia="it-IT"/>
        </w:rPr>
        <w:t>Padre</w:t>
      </w:r>
      <w:proofErr w:type="spellEnd"/>
      <w:r w:rsidRPr="00D17765">
        <w:rPr>
          <w:rFonts w:asciiTheme="majorHAnsi" w:hAnsiTheme="majorHAnsi" w:cs="Shruti"/>
          <w:sz w:val="28"/>
          <w:szCs w:val="28"/>
          <w:lang w:val="fr-FR" w:eastAsia="it-IT"/>
        </w:rPr>
        <w:t xml:space="preserve"> </w:t>
      </w:r>
      <w:proofErr w:type="spellStart"/>
      <w:r w:rsidRPr="00D17765">
        <w:rPr>
          <w:rFonts w:asciiTheme="majorHAnsi" w:hAnsiTheme="majorHAnsi" w:cs="Shruti"/>
          <w:sz w:val="28"/>
          <w:szCs w:val="28"/>
          <w:lang w:val="fr-FR" w:eastAsia="it-IT"/>
        </w:rPr>
        <w:t>Pio</w:t>
      </w:r>
      <w:proofErr w:type="spellEnd"/>
      <w:r w:rsidRPr="00D17765">
        <w:rPr>
          <w:rFonts w:asciiTheme="majorHAnsi" w:hAnsiTheme="majorHAnsi" w:cs="Shruti"/>
          <w:sz w:val="28"/>
          <w:szCs w:val="28"/>
          <w:lang w:val="fr-FR" w:eastAsia="it-IT"/>
        </w:rPr>
        <w:t xml:space="preserve"> et à notre fraternité de San Giovanni Rotondo. Dans le contact avec les fraternités locales de notre Ordre, c’est une expérience de guérison que cherche l’humanité. Le pape Jean-Paul II a rappelé ce désir en décrivant la fraternité capucine comme “un point de référence cordial et accessible pour les pauvres et pour ceux qui cherchent Dieu en toute sincérité” (cf. </w:t>
      </w:r>
      <w:proofErr w:type="spellStart"/>
      <w:r w:rsidRPr="00D17765">
        <w:rPr>
          <w:rFonts w:asciiTheme="majorHAnsi" w:hAnsiTheme="majorHAnsi" w:cs="Shruti"/>
          <w:i/>
          <w:iCs/>
          <w:sz w:val="28"/>
          <w:szCs w:val="28"/>
          <w:lang w:val="fr-FR" w:eastAsia="it-IT"/>
        </w:rPr>
        <w:t>AOFMCap</w:t>
      </w:r>
      <w:proofErr w:type="spellEnd"/>
      <w:r w:rsidRPr="00D17765">
        <w:rPr>
          <w:rFonts w:asciiTheme="majorHAnsi" w:hAnsiTheme="majorHAnsi" w:cs="Shruti"/>
          <w:sz w:val="28"/>
          <w:szCs w:val="28"/>
          <w:lang w:val="fr-FR" w:eastAsia="it-IT"/>
        </w:rPr>
        <w:t xml:space="preserve"> 112 [1996] 566, n</w:t>
      </w:r>
      <w:r w:rsidRPr="00D17765">
        <w:rPr>
          <w:rFonts w:asciiTheme="majorHAnsi" w:hAnsiTheme="majorHAnsi" w:cs="Shruti"/>
          <w:sz w:val="28"/>
          <w:szCs w:val="28"/>
          <w:vertAlign w:val="superscript"/>
          <w:lang w:val="fr-FR" w:eastAsia="it-IT"/>
        </w:rPr>
        <w:t>o</w:t>
      </w:r>
      <w:r w:rsidRPr="00D17765">
        <w:rPr>
          <w:rFonts w:asciiTheme="majorHAnsi" w:hAnsiTheme="majorHAnsi" w:cs="Shruti"/>
          <w:sz w:val="28"/>
          <w:szCs w:val="28"/>
          <w:lang w:val="fr-FR" w:eastAsia="it-IT"/>
        </w:rPr>
        <w:t xml:space="preserve"> 3). Nos </w:t>
      </w:r>
      <w:r w:rsidRPr="00D17765">
        <w:rPr>
          <w:rFonts w:asciiTheme="majorHAnsi" w:hAnsiTheme="majorHAnsi" w:cs="Shruti"/>
          <w:i/>
          <w:iCs/>
          <w:sz w:val="28"/>
          <w:szCs w:val="28"/>
          <w:lang w:val="fr-FR" w:eastAsia="it-IT"/>
        </w:rPr>
        <w:t>Constitutions</w:t>
      </w:r>
      <w:r w:rsidRPr="00D17765">
        <w:rPr>
          <w:rFonts w:asciiTheme="majorHAnsi" w:hAnsiTheme="majorHAnsi" w:cs="Shruti"/>
          <w:sz w:val="28"/>
          <w:szCs w:val="28"/>
          <w:lang w:val="fr-FR" w:eastAsia="it-IT"/>
        </w:rPr>
        <w:t xml:space="preserve"> nous rappellent ce pouvoir de l’eucharistie de transformer toute fraternité en force de guérison. Et plus récemment, le pape Jean-Paul II a tenu des propos qui vont au cœur de tout disciple de François et de Claire. Il parlait des avantages que l’on avait pu tirer de la célébration du Jubilé de l’an 2000:</w:t>
      </w:r>
    </w:p>
    <w:p w:rsidR="00DD1FF9" w:rsidRPr="00D17765" w:rsidRDefault="00DD1FF9" w:rsidP="00DD1FF9">
      <w:pPr>
        <w:jc w:val="both"/>
        <w:rPr>
          <w:rFonts w:asciiTheme="majorHAnsi" w:hAnsiTheme="majorHAnsi" w:cs="Shruti"/>
          <w:sz w:val="28"/>
          <w:szCs w:val="28"/>
          <w:lang w:val="fr-FR" w:eastAsia="it-IT"/>
        </w:rPr>
      </w:pPr>
      <w:r w:rsidRPr="00D17765">
        <w:rPr>
          <w:rFonts w:asciiTheme="majorHAnsi" w:hAnsiTheme="majorHAnsi" w:cs="Shruti"/>
          <w:sz w:val="28"/>
          <w:szCs w:val="28"/>
          <w:lang w:val="fr-FR" w:eastAsia="it-IT"/>
        </w:rPr>
        <w:t xml:space="preserve">...si nous voulions ramener à son noyau central le grand héritage qu’elle nous laisse, je n’hésiterais pas à le situer dans la contemplation du visage du Christ, lui qui est considéré dans ses traits historiques et dans son mystère, accueilli dans sa présence multiple dans l’Église et dans le monde, proclamé comme sens de l’histoire et lumière sur notre route. (2001 </w:t>
      </w:r>
      <w:r w:rsidRPr="00D17765">
        <w:rPr>
          <w:rFonts w:asciiTheme="majorHAnsi" w:hAnsiTheme="majorHAnsi" w:cs="Shruti"/>
          <w:i/>
          <w:iCs/>
          <w:sz w:val="28"/>
          <w:szCs w:val="28"/>
          <w:lang w:val="fr-FR" w:eastAsia="it-IT"/>
        </w:rPr>
        <w:t xml:space="preserve">Novo </w:t>
      </w:r>
      <w:proofErr w:type="spellStart"/>
      <w:r w:rsidRPr="00D17765">
        <w:rPr>
          <w:rFonts w:asciiTheme="majorHAnsi" w:hAnsiTheme="majorHAnsi" w:cs="Shruti"/>
          <w:i/>
          <w:iCs/>
          <w:sz w:val="28"/>
          <w:szCs w:val="28"/>
          <w:lang w:val="fr-FR" w:eastAsia="it-IT"/>
        </w:rPr>
        <w:t>millennio</w:t>
      </w:r>
      <w:proofErr w:type="spellEnd"/>
      <w:r w:rsidRPr="00D17765">
        <w:rPr>
          <w:rFonts w:asciiTheme="majorHAnsi" w:hAnsiTheme="majorHAnsi" w:cs="Shruti"/>
          <w:i/>
          <w:iCs/>
          <w:sz w:val="28"/>
          <w:szCs w:val="28"/>
          <w:lang w:val="fr-FR" w:eastAsia="it-IT"/>
        </w:rPr>
        <w:t xml:space="preserve"> </w:t>
      </w:r>
      <w:proofErr w:type="spellStart"/>
      <w:r w:rsidRPr="00D17765">
        <w:rPr>
          <w:rFonts w:asciiTheme="majorHAnsi" w:hAnsiTheme="majorHAnsi" w:cs="Shruti"/>
          <w:i/>
          <w:iCs/>
          <w:sz w:val="28"/>
          <w:szCs w:val="28"/>
          <w:lang w:val="fr-FR" w:eastAsia="it-IT"/>
        </w:rPr>
        <w:t>ineunte</w:t>
      </w:r>
      <w:proofErr w:type="spellEnd"/>
      <w:r w:rsidRPr="00D17765">
        <w:rPr>
          <w:rFonts w:asciiTheme="majorHAnsi" w:hAnsiTheme="majorHAnsi" w:cs="Shruti"/>
          <w:sz w:val="28"/>
          <w:szCs w:val="28"/>
          <w:lang w:val="fr-FR" w:eastAsia="it-IT"/>
        </w:rPr>
        <w:t xml:space="preserve"> 15)</w:t>
      </w:r>
    </w:p>
    <w:p w:rsidR="00DD1FF9" w:rsidRPr="00D17765" w:rsidRDefault="00DD1FF9" w:rsidP="00DD1FF9">
      <w:pPr>
        <w:jc w:val="both"/>
        <w:rPr>
          <w:rFonts w:asciiTheme="majorHAnsi" w:hAnsiTheme="majorHAnsi" w:cs="Shruti"/>
          <w:sz w:val="28"/>
          <w:szCs w:val="28"/>
          <w:lang w:val="fr-FR" w:eastAsia="it-IT"/>
        </w:rPr>
      </w:pPr>
      <w:r w:rsidRPr="00D17765">
        <w:rPr>
          <w:rFonts w:asciiTheme="majorHAnsi" w:hAnsiTheme="majorHAnsi" w:cs="Shruti"/>
          <w:sz w:val="28"/>
          <w:szCs w:val="28"/>
          <w:lang w:val="fr-FR" w:eastAsia="it-IT"/>
        </w:rPr>
        <w:t>Si nous faisons de cela notre pratique quotidienne, nous sommes capables de pénétrer en profondeur le mystère de la célébration liturgique et en même temps de regarder les autres avec l’esprit et le cœur du Christ.</w:t>
      </w:r>
    </w:p>
    <w:p w:rsidR="00DD1FF9" w:rsidRPr="00D17765" w:rsidRDefault="00DD1FF9" w:rsidP="00DD1FF9">
      <w:pPr>
        <w:jc w:val="both"/>
        <w:rPr>
          <w:rFonts w:asciiTheme="majorHAnsi" w:hAnsiTheme="majorHAnsi" w:cs="Shruti"/>
          <w:sz w:val="28"/>
          <w:szCs w:val="28"/>
          <w:lang w:val="fr-FR" w:eastAsia="it-IT"/>
        </w:rPr>
      </w:pPr>
      <w:r w:rsidRPr="00D17765">
        <w:rPr>
          <w:rFonts w:asciiTheme="majorHAnsi" w:hAnsiTheme="majorHAnsi" w:cs="Shruti"/>
          <w:sz w:val="28"/>
          <w:szCs w:val="28"/>
          <w:lang w:val="fr-FR" w:eastAsia="it-IT"/>
        </w:rPr>
        <w:t>4.2 “La fraction du pain nous achemine vers la communion avec le Christ et entre nous” (</w:t>
      </w:r>
      <w:proofErr w:type="spellStart"/>
      <w:r w:rsidRPr="00D17765">
        <w:rPr>
          <w:rFonts w:asciiTheme="majorHAnsi" w:hAnsiTheme="majorHAnsi" w:cs="Shruti"/>
          <w:i/>
          <w:iCs/>
          <w:sz w:val="28"/>
          <w:szCs w:val="28"/>
          <w:lang w:val="fr-FR" w:eastAsia="it-IT"/>
        </w:rPr>
        <w:t>Const</w:t>
      </w:r>
      <w:proofErr w:type="spellEnd"/>
      <w:r w:rsidRPr="00D17765">
        <w:rPr>
          <w:rFonts w:asciiTheme="majorHAnsi" w:hAnsiTheme="majorHAnsi" w:cs="Shruti"/>
          <w:sz w:val="28"/>
          <w:szCs w:val="28"/>
          <w:lang w:val="fr-FR" w:eastAsia="it-IT"/>
        </w:rPr>
        <w:t xml:space="preserve">. 48,2). Ce fut par la fraction du pain que le Christ ressuscité réconcilia les deux voyageurs d’Emmaüs avec leur engagement de disciples </w:t>
      </w:r>
      <w:r w:rsidRPr="00D17765">
        <w:rPr>
          <w:rFonts w:asciiTheme="majorHAnsi" w:hAnsiTheme="majorHAnsi" w:cs="Shruti"/>
          <w:sz w:val="28"/>
          <w:szCs w:val="28"/>
          <w:lang w:val="fr-FR" w:eastAsia="it-IT"/>
        </w:rPr>
        <w:lastRenderedPageBreak/>
        <w:t xml:space="preserve">transformé par la croix. C’est comme dans une nouvelle transfiguration que ces deux disciples discernèrent la gloire de Dieu sur le visage du Christ au cours de la fraction du pain. L’eucharistie rouvrit les yeux de leur espérance, restaura en eux l’unité avec la communauté ecclésiale et réorienta leurs pas vers Jérusalem où ils reprendraient l’effort de donner un sens à un monde disloqué (cf. </w:t>
      </w:r>
      <w:proofErr w:type="spellStart"/>
      <w:r w:rsidRPr="00D17765">
        <w:rPr>
          <w:rFonts w:asciiTheme="majorHAnsi" w:hAnsiTheme="majorHAnsi" w:cs="Shruti"/>
          <w:sz w:val="28"/>
          <w:szCs w:val="28"/>
          <w:lang w:val="fr-FR" w:eastAsia="it-IT"/>
        </w:rPr>
        <w:t>Lc</w:t>
      </w:r>
      <w:proofErr w:type="spellEnd"/>
      <w:r w:rsidRPr="00D17765">
        <w:rPr>
          <w:rFonts w:asciiTheme="majorHAnsi" w:hAnsiTheme="majorHAnsi" w:cs="Shruti"/>
          <w:sz w:val="28"/>
          <w:szCs w:val="28"/>
          <w:lang w:val="fr-FR" w:eastAsia="it-IT"/>
        </w:rPr>
        <w:t xml:space="preserve"> 24,30-35). L’eucharistie a transformé des disciples découragés et divisés en une </w:t>
      </w:r>
      <w:r w:rsidRPr="00D17765">
        <w:rPr>
          <w:rFonts w:asciiTheme="majorHAnsi" w:hAnsiTheme="majorHAnsi" w:cs="Shruti"/>
          <w:b/>
          <w:bCs/>
          <w:sz w:val="28"/>
          <w:szCs w:val="28"/>
          <w:lang w:val="fr-FR" w:eastAsia="it-IT"/>
        </w:rPr>
        <w:t>communauté d’espérance</w:t>
      </w:r>
      <w:r w:rsidRPr="00D17765">
        <w:rPr>
          <w:rFonts w:asciiTheme="majorHAnsi" w:hAnsiTheme="majorHAnsi" w:cs="Shruti"/>
          <w:sz w:val="28"/>
          <w:szCs w:val="28"/>
          <w:lang w:val="fr-FR" w:eastAsia="it-IT"/>
        </w:rPr>
        <w:t xml:space="preserve">, source d’unité et de guérison pour les autres. Dans l’eucharistie, Jésus nous nourrit et restaure notre espérance lorsque, comme les disciples, nous avons pêché toute la nuit sans rien prendre dans un monde que la parole de Dieu n’émeut pas. Tout comme sur les bords du lac de Tibériade, Jésus nous invite à essayer encore et à jeter le filet de l’autre côté (cf. </w:t>
      </w:r>
      <w:proofErr w:type="spellStart"/>
      <w:r w:rsidRPr="00D17765">
        <w:rPr>
          <w:rFonts w:asciiTheme="majorHAnsi" w:hAnsiTheme="majorHAnsi" w:cs="Shruti"/>
          <w:sz w:val="28"/>
          <w:szCs w:val="28"/>
          <w:lang w:val="fr-FR" w:eastAsia="it-IT"/>
        </w:rPr>
        <w:t>Jn</w:t>
      </w:r>
      <w:proofErr w:type="spellEnd"/>
      <w:r w:rsidRPr="00D17765">
        <w:rPr>
          <w:rFonts w:asciiTheme="majorHAnsi" w:hAnsiTheme="majorHAnsi" w:cs="Shruti"/>
          <w:sz w:val="28"/>
          <w:szCs w:val="28"/>
          <w:lang w:val="fr-FR" w:eastAsia="it-IT"/>
        </w:rPr>
        <w:t xml:space="preserve"> 21,3-6). Comme tous ces disciples, il nous fait passer, par la force de l’eucharistie, de la désunion et de la défaite vers l’espérance et la guérison.</w:t>
      </w:r>
    </w:p>
    <w:p w:rsidR="00DD1FF9" w:rsidRPr="00D17765" w:rsidRDefault="00DD1FF9" w:rsidP="00DD1FF9">
      <w:pPr>
        <w:jc w:val="both"/>
        <w:rPr>
          <w:rFonts w:asciiTheme="majorHAnsi" w:hAnsiTheme="majorHAnsi" w:cs="Shruti"/>
          <w:sz w:val="28"/>
          <w:szCs w:val="28"/>
          <w:lang w:val="fr-FR" w:eastAsia="it-IT"/>
        </w:rPr>
      </w:pPr>
      <w:r w:rsidRPr="00D17765">
        <w:rPr>
          <w:rFonts w:asciiTheme="majorHAnsi" w:hAnsiTheme="majorHAnsi" w:cs="Shruti"/>
          <w:sz w:val="28"/>
          <w:szCs w:val="28"/>
          <w:lang w:val="fr-FR" w:eastAsia="it-IT"/>
        </w:rPr>
        <w:t>4.3 “Dans le sacrifice eucharistique nous célébrons le mystère pascal de Jésus Christ jusqu’à ce qu’il vienne” (</w:t>
      </w:r>
      <w:proofErr w:type="spellStart"/>
      <w:r w:rsidRPr="00D17765">
        <w:rPr>
          <w:rFonts w:asciiTheme="majorHAnsi" w:hAnsiTheme="majorHAnsi" w:cs="Shruti"/>
          <w:i/>
          <w:iCs/>
          <w:sz w:val="28"/>
          <w:szCs w:val="28"/>
          <w:lang w:val="fr-FR" w:eastAsia="it-IT"/>
        </w:rPr>
        <w:t>Const</w:t>
      </w:r>
      <w:proofErr w:type="spellEnd"/>
      <w:r w:rsidRPr="00D17765">
        <w:rPr>
          <w:rFonts w:asciiTheme="majorHAnsi" w:hAnsiTheme="majorHAnsi" w:cs="Shruti"/>
          <w:sz w:val="28"/>
          <w:szCs w:val="28"/>
          <w:lang w:val="fr-FR" w:eastAsia="it-IT"/>
        </w:rPr>
        <w:t xml:space="preserve">. 48,1). Jésus “prit du pain... et dit: </w:t>
      </w:r>
      <w:r w:rsidRPr="00D17765">
        <w:rPr>
          <w:rFonts w:asciiTheme="majorHAnsi" w:hAnsiTheme="majorHAnsi" w:cs="Shruti"/>
          <w:sz w:val="28"/>
          <w:szCs w:val="28"/>
          <w:lang w:val="fr-FR" w:eastAsia="it-IT"/>
        </w:rPr>
        <w:sym w:font="WP TypographicSymbols" w:char="0041"/>
      </w:r>
      <w:r w:rsidRPr="00D17765">
        <w:rPr>
          <w:rFonts w:asciiTheme="majorHAnsi" w:hAnsiTheme="majorHAnsi" w:cs="Shruti"/>
          <w:sz w:val="28"/>
          <w:szCs w:val="28"/>
          <w:lang w:val="fr-FR" w:eastAsia="it-IT"/>
        </w:rPr>
        <w:t>Ceci est mon corps, qui est pour vous</w:t>
      </w:r>
      <w:r w:rsidRPr="00D17765">
        <w:rPr>
          <w:rFonts w:asciiTheme="majorHAnsi" w:hAnsiTheme="majorHAnsi" w:cs="Shruti"/>
          <w:sz w:val="28"/>
          <w:szCs w:val="28"/>
          <w:lang w:val="fr-FR" w:eastAsia="it-IT"/>
        </w:rPr>
        <w:sym w:font="WP TypographicSymbols" w:char="0040"/>
      </w:r>
      <w:r w:rsidRPr="00D17765">
        <w:rPr>
          <w:rFonts w:asciiTheme="majorHAnsi" w:hAnsiTheme="majorHAnsi" w:cs="Shruti"/>
          <w:sz w:val="28"/>
          <w:szCs w:val="28"/>
          <w:lang w:val="fr-FR" w:eastAsia="it-IT"/>
        </w:rPr>
        <w:t xml:space="preserve">... Il prit la coupe, en disant: </w:t>
      </w:r>
      <w:r w:rsidRPr="00D17765">
        <w:rPr>
          <w:rFonts w:asciiTheme="majorHAnsi" w:hAnsiTheme="majorHAnsi" w:cs="Shruti"/>
          <w:sz w:val="28"/>
          <w:szCs w:val="28"/>
          <w:lang w:val="fr-FR" w:eastAsia="it-IT"/>
        </w:rPr>
        <w:sym w:font="WP TypographicSymbols" w:char="0041"/>
      </w:r>
      <w:r w:rsidRPr="00D17765">
        <w:rPr>
          <w:rFonts w:asciiTheme="majorHAnsi" w:hAnsiTheme="majorHAnsi" w:cs="Shruti"/>
          <w:sz w:val="28"/>
          <w:szCs w:val="28"/>
          <w:lang w:val="fr-FR" w:eastAsia="it-IT"/>
        </w:rPr>
        <w:t xml:space="preserve">Cette coupe est la nouvelle alliance en mon sang” (1Co 11,24-25). Lorsque nous offrons le sacrifice de l’eucharistie, n’oublions pas que nous nous trouvons alors intégré à la plus puissante des prières d’intercession. La prière eucharistique tout entière s’adresse au Père. Nous disons en effet “Père, nous regardons ce que tiennent nos mains, les mains du pauvre. C’est le sacrifice d’amour de ton fils bien-aimé, son corps et son sang versés pour nous, le prix qu’il a payé pour être vraiment humain parmi nous”. Sous les apparences du pain et du vin, nous tenons en nos mains la mort sacrificielle de Jésus. Le Père accepte ce “sacrifice agréable”. C’est ainsi que l’eucharistie rend effectivement présentes au milieu de nous la mort salvatrice et la résurrection de Jésus. Dans l’événement eucharistique, la puissance de la croix est vivante parmi nous, guérit nos divisions et nous fait ambassadeurs de sa réconciliation (cf. </w:t>
      </w:r>
      <w:proofErr w:type="spellStart"/>
      <w:r w:rsidRPr="00D17765">
        <w:rPr>
          <w:rFonts w:asciiTheme="majorHAnsi" w:hAnsiTheme="majorHAnsi" w:cs="Shruti"/>
          <w:sz w:val="28"/>
          <w:szCs w:val="28"/>
          <w:lang w:val="fr-FR" w:eastAsia="it-IT"/>
        </w:rPr>
        <w:t>Eph</w:t>
      </w:r>
      <w:proofErr w:type="spellEnd"/>
      <w:r w:rsidRPr="00D17765">
        <w:rPr>
          <w:rFonts w:asciiTheme="majorHAnsi" w:hAnsiTheme="majorHAnsi" w:cs="Shruti"/>
          <w:sz w:val="28"/>
          <w:szCs w:val="28"/>
          <w:lang w:val="fr-FR" w:eastAsia="it-IT"/>
        </w:rPr>
        <w:t>. 2,14 ; 2 Co 5,18.20). Une fraternité que façonne l’eucharistie devient le corps du Christ et rayonne du même pouvoir de guérison qui a comblé le désir priant de cette femme qui se disait: “Si je touche au moins ses vêtements, je serai sauvée” (Mc 5,28).</w:t>
      </w:r>
    </w:p>
    <w:p w:rsidR="00DD1FF9" w:rsidRPr="00D17765" w:rsidRDefault="00DD1FF9" w:rsidP="00DD1FF9">
      <w:pPr>
        <w:tabs>
          <w:tab w:val="left" w:pos="-1440"/>
        </w:tabs>
        <w:jc w:val="both"/>
        <w:rPr>
          <w:rFonts w:asciiTheme="majorHAnsi" w:hAnsiTheme="majorHAnsi" w:cs="Shruti"/>
          <w:sz w:val="28"/>
          <w:szCs w:val="28"/>
          <w:lang w:val="fr-FR" w:eastAsia="it-IT"/>
        </w:rPr>
      </w:pPr>
      <w:r w:rsidRPr="00D17765">
        <w:rPr>
          <w:rFonts w:asciiTheme="majorHAnsi" w:hAnsiTheme="majorHAnsi" w:cs="Shruti"/>
          <w:sz w:val="28"/>
          <w:szCs w:val="28"/>
          <w:lang w:val="fr-FR" w:eastAsia="it-IT"/>
        </w:rPr>
        <w:t xml:space="preserve">4.4 Voyez: chaque jour il s’abaisse, exactement comme à l’heure où, quittant son palais royal, il s’est incarné dans le sein de la Vierge ; chaque jour c’est </w:t>
      </w:r>
      <w:proofErr w:type="spellStart"/>
      <w:r w:rsidRPr="00D17765">
        <w:rPr>
          <w:rFonts w:asciiTheme="majorHAnsi" w:hAnsiTheme="majorHAnsi" w:cs="Shruti"/>
          <w:sz w:val="28"/>
          <w:szCs w:val="28"/>
          <w:lang w:val="fr-FR" w:eastAsia="it-IT"/>
        </w:rPr>
        <w:t>lui</w:t>
      </w:r>
      <w:r w:rsidRPr="00D17765">
        <w:rPr>
          <w:rFonts w:asciiTheme="majorHAnsi" w:hAnsiTheme="majorHAnsi" w:cs="Shruti"/>
          <w:sz w:val="28"/>
          <w:szCs w:val="28"/>
          <w:lang w:val="fr-FR" w:eastAsia="it-IT"/>
        </w:rPr>
        <w:noBreakHyphen/>
        <w:t>même</w:t>
      </w:r>
      <w:proofErr w:type="spellEnd"/>
      <w:r w:rsidRPr="00D17765">
        <w:rPr>
          <w:rFonts w:asciiTheme="majorHAnsi" w:hAnsiTheme="majorHAnsi" w:cs="Shruti"/>
          <w:sz w:val="28"/>
          <w:szCs w:val="28"/>
          <w:lang w:val="fr-FR" w:eastAsia="it-IT"/>
        </w:rPr>
        <w:t xml:space="preserve"> qui vient à nous, et sous les dehors les plus humbles ; chaque jour il descend du sein du Père sur l’autel entre les mains du prêtre (</w:t>
      </w:r>
      <w:proofErr w:type="spellStart"/>
      <w:r w:rsidRPr="00D17765">
        <w:rPr>
          <w:rFonts w:asciiTheme="majorHAnsi" w:hAnsiTheme="majorHAnsi" w:cs="Shruti"/>
          <w:i/>
          <w:iCs/>
          <w:sz w:val="28"/>
          <w:szCs w:val="28"/>
          <w:lang w:val="fr-FR" w:eastAsia="it-IT"/>
        </w:rPr>
        <w:t>Adm</w:t>
      </w:r>
      <w:proofErr w:type="spellEnd"/>
      <w:r w:rsidRPr="00D17765">
        <w:rPr>
          <w:rFonts w:asciiTheme="majorHAnsi" w:hAnsiTheme="majorHAnsi" w:cs="Shruti"/>
          <w:i/>
          <w:iCs/>
          <w:sz w:val="28"/>
          <w:szCs w:val="28"/>
          <w:lang w:val="fr-FR" w:eastAsia="it-IT"/>
        </w:rPr>
        <w:t>.</w:t>
      </w:r>
      <w:r w:rsidRPr="00D17765">
        <w:rPr>
          <w:rFonts w:asciiTheme="majorHAnsi" w:hAnsiTheme="majorHAnsi" w:cs="Shruti"/>
          <w:sz w:val="28"/>
          <w:szCs w:val="28"/>
          <w:lang w:val="fr-FR" w:eastAsia="it-IT"/>
        </w:rPr>
        <w:t> 1,16-18).</w:t>
      </w:r>
    </w:p>
    <w:p w:rsidR="00DD1FF9" w:rsidRPr="00D17765" w:rsidRDefault="00DD1FF9" w:rsidP="00DD1FF9">
      <w:pPr>
        <w:jc w:val="both"/>
        <w:rPr>
          <w:rFonts w:asciiTheme="majorHAnsi" w:hAnsiTheme="majorHAnsi" w:cs="Shruti"/>
          <w:sz w:val="28"/>
          <w:szCs w:val="28"/>
          <w:lang w:val="fr-FR" w:eastAsia="it-IT"/>
        </w:rPr>
      </w:pPr>
      <w:r w:rsidRPr="00D17765">
        <w:rPr>
          <w:rFonts w:asciiTheme="majorHAnsi" w:hAnsiTheme="majorHAnsi" w:cs="Shruti"/>
          <w:sz w:val="28"/>
          <w:szCs w:val="28"/>
          <w:lang w:val="fr-FR" w:eastAsia="it-IT"/>
        </w:rPr>
        <w:lastRenderedPageBreak/>
        <w:t xml:space="preserve">Au cours de la dernière Cène, Jésus donna l’exemple par excellence de ce que doit être l’expérience de l’Église, une expérience de service réciproque profond. Dans la célébration de l’eucharistie, chaque jour, Jésus se lève de table pour laver les pieds de ses disciples (cf. </w:t>
      </w:r>
      <w:proofErr w:type="spellStart"/>
      <w:r w:rsidRPr="00D17765">
        <w:rPr>
          <w:rFonts w:asciiTheme="majorHAnsi" w:hAnsiTheme="majorHAnsi" w:cs="Shruti"/>
          <w:sz w:val="28"/>
          <w:szCs w:val="28"/>
          <w:lang w:val="fr-FR" w:eastAsia="it-IT"/>
        </w:rPr>
        <w:t>Jn</w:t>
      </w:r>
      <w:proofErr w:type="spellEnd"/>
      <w:r w:rsidRPr="00D17765">
        <w:rPr>
          <w:rFonts w:asciiTheme="majorHAnsi" w:hAnsiTheme="majorHAnsi" w:cs="Shruti"/>
          <w:sz w:val="28"/>
          <w:szCs w:val="28"/>
          <w:lang w:val="fr-FR" w:eastAsia="it-IT"/>
        </w:rPr>
        <w:t xml:space="preserve"> 13,1-4). C’est pour cela que les </w:t>
      </w:r>
      <w:r w:rsidRPr="00D17765">
        <w:rPr>
          <w:rFonts w:asciiTheme="majorHAnsi" w:hAnsiTheme="majorHAnsi" w:cs="Shruti"/>
          <w:i/>
          <w:iCs/>
          <w:sz w:val="28"/>
          <w:szCs w:val="28"/>
          <w:lang w:val="fr-FR" w:eastAsia="it-IT"/>
        </w:rPr>
        <w:t>Constitutions</w:t>
      </w:r>
      <w:r w:rsidRPr="00D17765">
        <w:rPr>
          <w:rFonts w:asciiTheme="majorHAnsi" w:hAnsiTheme="majorHAnsi" w:cs="Shruti"/>
          <w:sz w:val="28"/>
          <w:szCs w:val="28"/>
          <w:lang w:val="fr-FR" w:eastAsia="it-IT"/>
        </w:rPr>
        <w:t>, citant s. François, nous pressent de ne garder “rien de nous pour nous, afin que nous reçoive tout entiers celui qui se donne à nous tout entier (</w:t>
      </w:r>
      <w:proofErr w:type="spellStart"/>
      <w:r w:rsidRPr="00D17765">
        <w:rPr>
          <w:rFonts w:asciiTheme="majorHAnsi" w:hAnsiTheme="majorHAnsi" w:cs="Shruti"/>
          <w:i/>
          <w:iCs/>
          <w:sz w:val="28"/>
          <w:szCs w:val="28"/>
          <w:lang w:val="fr-FR" w:eastAsia="it-IT"/>
        </w:rPr>
        <w:t>Const</w:t>
      </w:r>
      <w:proofErr w:type="spellEnd"/>
      <w:r w:rsidRPr="00D17765">
        <w:rPr>
          <w:rFonts w:asciiTheme="majorHAnsi" w:hAnsiTheme="majorHAnsi" w:cs="Shruti"/>
          <w:sz w:val="28"/>
          <w:szCs w:val="28"/>
          <w:lang w:val="fr-FR" w:eastAsia="it-IT"/>
        </w:rPr>
        <w:t>. 48,1). La célébration eucharistique est le cœur vivant d’une fraternité de frères mineurs déterminés à rendre Jésus présent et actif dans un monde qui a désespérément besoin de sa puissance de guérison.</w:t>
      </w:r>
    </w:p>
    <w:p w:rsidR="00DD1FF9" w:rsidRPr="00D17765" w:rsidRDefault="00DD1FF9" w:rsidP="00DD1FF9">
      <w:pPr>
        <w:jc w:val="both"/>
        <w:rPr>
          <w:rFonts w:asciiTheme="majorHAnsi" w:hAnsiTheme="majorHAnsi" w:cs="Shruti"/>
          <w:sz w:val="28"/>
          <w:szCs w:val="28"/>
          <w:lang w:val="fr-FR" w:eastAsia="it-IT"/>
        </w:rPr>
      </w:pPr>
      <w:r w:rsidRPr="00D17765">
        <w:rPr>
          <w:rFonts w:asciiTheme="majorHAnsi" w:hAnsiTheme="majorHAnsi" w:cs="Shruti"/>
          <w:sz w:val="28"/>
          <w:szCs w:val="28"/>
          <w:lang w:val="fr-FR" w:eastAsia="it-IT"/>
        </w:rPr>
        <w:br w:type="page"/>
      </w:r>
    </w:p>
    <w:p w:rsidR="00DD1FF9" w:rsidRPr="00D17765" w:rsidRDefault="00DD1FF9" w:rsidP="00DD1FF9">
      <w:pPr>
        <w:pStyle w:val="Nagwek2"/>
        <w:rPr>
          <w:sz w:val="28"/>
          <w:szCs w:val="28"/>
          <w:lang w:val="fr-FR"/>
        </w:rPr>
      </w:pPr>
      <w:bookmarkStart w:id="9" w:name="_Toc458872784"/>
      <w:bookmarkStart w:id="10" w:name="_Toc470104631"/>
      <w:bookmarkStart w:id="11" w:name="_Toc470104642"/>
      <w:r w:rsidRPr="00D17765">
        <w:rPr>
          <w:sz w:val="28"/>
          <w:szCs w:val="28"/>
          <w:lang w:val="fr-FR"/>
        </w:rPr>
        <w:lastRenderedPageBreak/>
        <w:t>La liturgie doit façonner toute la vie de la fraternité</w:t>
      </w:r>
      <w:bookmarkEnd w:id="9"/>
      <w:bookmarkEnd w:id="10"/>
      <w:bookmarkEnd w:id="11"/>
    </w:p>
    <w:p w:rsidR="00DD1FF9" w:rsidRPr="00D17765" w:rsidRDefault="00DD1FF9" w:rsidP="00DD1FF9">
      <w:pPr>
        <w:jc w:val="both"/>
        <w:rPr>
          <w:rFonts w:asciiTheme="majorHAnsi" w:hAnsiTheme="majorHAnsi" w:cs="Shruti"/>
          <w:sz w:val="28"/>
          <w:szCs w:val="28"/>
          <w:lang w:val="fr-FR" w:eastAsia="it-IT"/>
        </w:rPr>
      </w:pPr>
    </w:p>
    <w:p w:rsidR="00DD1FF9" w:rsidRPr="00D17765" w:rsidRDefault="00DD1FF9" w:rsidP="00DD1FF9">
      <w:pPr>
        <w:jc w:val="both"/>
        <w:rPr>
          <w:rFonts w:asciiTheme="majorHAnsi" w:hAnsiTheme="majorHAnsi" w:cs="Shruti"/>
          <w:sz w:val="28"/>
          <w:szCs w:val="28"/>
          <w:lang w:val="fr-FR" w:eastAsia="it-IT"/>
        </w:rPr>
      </w:pPr>
      <w:r w:rsidRPr="00D17765">
        <w:rPr>
          <w:rFonts w:asciiTheme="majorHAnsi" w:hAnsiTheme="majorHAnsi" w:cs="Shruti"/>
          <w:sz w:val="28"/>
          <w:szCs w:val="28"/>
          <w:lang w:val="fr-FR" w:eastAsia="it-IT"/>
        </w:rPr>
        <w:t>5.1 La sainte liturgie est “le sommet de toute l’action de l’Église et la source de la vie chrétienne (</w:t>
      </w:r>
      <w:proofErr w:type="spellStart"/>
      <w:r w:rsidRPr="00D17765">
        <w:rPr>
          <w:rFonts w:asciiTheme="majorHAnsi" w:hAnsiTheme="majorHAnsi" w:cs="Shruti"/>
          <w:i/>
          <w:iCs/>
          <w:sz w:val="28"/>
          <w:szCs w:val="28"/>
          <w:lang w:val="fr-FR" w:eastAsia="it-IT"/>
        </w:rPr>
        <w:t>Const</w:t>
      </w:r>
      <w:proofErr w:type="spellEnd"/>
      <w:r w:rsidRPr="00D17765">
        <w:rPr>
          <w:rFonts w:asciiTheme="majorHAnsi" w:hAnsiTheme="majorHAnsi" w:cs="Shruti"/>
          <w:sz w:val="28"/>
          <w:szCs w:val="28"/>
          <w:lang w:val="fr-FR" w:eastAsia="it-IT"/>
        </w:rPr>
        <w:t>. 47,1). En conséquence, s. François voulait que nous donnions “la plus haute importance au mystère de l’eucharistie et à l’office divin: “...que toute la vie de la fraternité y trouve son âme” (</w:t>
      </w:r>
      <w:proofErr w:type="spellStart"/>
      <w:r w:rsidRPr="00D17765">
        <w:rPr>
          <w:rFonts w:asciiTheme="majorHAnsi" w:hAnsiTheme="majorHAnsi" w:cs="Shruti"/>
          <w:i/>
          <w:iCs/>
          <w:sz w:val="28"/>
          <w:szCs w:val="28"/>
          <w:lang w:val="fr-FR" w:eastAsia="it-IT"/>
        </w:rPr>
        <w:t>Const</w:t>
      </w:r>
      <w:proofErr w:type="spellEnd"/>
      <w:r w:rsidRPr="00D17765">
        <w:rPr>
          <w:rFonts w:asciiTheme="majorHAnsi" w:hAnsiTheme="majorHAnsi" w:cs="Shruti"/>
          <w:sz w:val="28"/>
          <w:szCs w:val="28"/>
          <w:lang w:val="fr-FR" w:eastAsia="it-IT"/>
        </w:rPr>
        <w:t xml:space="preserve">. 47,2). Et nos </w:t>
      </w:r>
      <w:r w:rsidRPr="00D17765">
        <w:rPr>
          <w:rFonts w:asciiTheme="majorHAnsi" w:hAnsiTheme="majorHAnsi" w:cs="Shruti"/>
          <w:i/>
          <w:iCs/>
          <w:sz w:val="28"/>
          <w:szCs w:val="28"/>
          <w:lang w:val="fr-FR" w:eastAsia="it-IT"/>
        </w:rPr>
        <w:t>Constitutions</w:t>
      </w:r>
      <w:r w:rsidRPr="00D17765">
        <w:rPr>
          <w:rFonts w:asciiTheme="majorHAnsi" w:hAnsiTheme="majorHAnsi" w:cs="Shruti"/>
          <w:sz w:val="28"/>
          <w:szCs w:val="28"/>
          <w:lang w:val="fr-FR" w:eastAsia="it-IT"/>
        </w:rPr>
        <w:t xml:space="preserve"> nous disent: “les fraternités célébreront chaque jour une messe communautaire” (</w:t>
      </w:r>
      <w:proofErr w:type="spellStart"/>
      <w:r w:rsidRPr="00D17765">
        <w:rPr>
          <w:rFonts w:asciiTheme="majorHAnsi" w:hAnsiTheme="majorHAnsi" w:cs="Shruti"/>
          <w:i/>
          <w:iCs/>
          <w:sz w:val="28"/>
          <w:szCs w:val="28"/>
          <w:lang w:val="fr-FR" w:eastAsia="it-IT"/>
        </w:rPr>
        <w:t>Const</w:t>
      </w:r>
      <w:proofErr w:type="spellEnd"/>
      <w:r w:rsidRPr="00D17765">
        <w:rPr>
          <w:rFonts w:asciiTheme="majorHAnsi" w:hAnsiTheme="majorHAnsi" w:cs="Shruti"/>
          <w:sz w:val="28"/>
          <w:szCs w:val="28"/>
          <w:lang w:val="fr-FR" w:eastAsia="it-IT"/>
        </w:rPr>
        <w:t>. 48,2).</w:t>
      </w:r>
    </w:p>
    <w:p w:rsidR="00DD1FF9" w:rsidRPr="00D17765" w:rsidRDefault="00DD1FF9" w:rsidP="00DD1FF9">
      <w:pPr>
        <w:jc w:val="both"/>
        <w:rPr>
          <w:rFonts w:asciiTheme="majorHAnsi" w:hAnsiTheme="majorHAnsi" w:cs="Shruti"/>
          <w:sz w:val="28"/>
          <w:szCs w:val="28"/>
          <w:lang w:val="fr-FR" w:eastAsia="it-IT"/>
        </w:rPr>
      </w:pPr>
      <w:r w:rsidRPr="00D17765">
        <w:rPr>
          <w:rFonts w:asciiTheme="majorHAnsi" w:hAnsiTheme="majorHAnsi" w:cs="Shruti"/>
          <w:sz w:val="28"/>
          <w:szCs w:val="28"/>
          <w:lang w:val="fr-FR" w:eastAsia="it-IT"/>
        </w:rPr>
        <w:t xml:space="preserve">5.2 Il y a encore beaucoup à faire pour le renouvellement de la vie eucharistique dans nos provinces et nos fraternités. C’est avec insistance que s. François s’adressait à nous dans son </w:t>
      </w:r>
      <w:r w:rsidRPr="00D17765">
        <w:rPr>
          <w:rFonts w:asciiTheme="majorHAnsi" w:hAnsiTheme="majorHAnsi" w:cs="Shruti"/>
          <w:i/>
          <w:iCs/>
          <w:sz w:val="28"/>
          <w:szCs w:val="28"/>
          <w:lang w:val="fr-FR" w:eastAsia="it-IT"/>
        </w:rPr>
        <w:t>Testament</w:t>
      </w:r>
      <w:r w:rsidRPr="00D17765">
        <w:rPr>
          <w:rFonts w:asciiTheme="majorHAnsi" w:hAnsiTheme="majorHAnsi" w:cs="Shruti"/>
          <w:sz w:val="28"/>
          <w:szCs w:val="28"/>
          <w:lang w:val="fr-FR" w:eastAsia="it-IT"/>
        </w:rPr>
        <w:t xml:space="preserve">: “Je veux que ce très saint sacrement soit </w:t>
      </w:r>
      <w:proofErr w:type="spellStart"/>
      <w:r w:rsidRPr="00D17765">
        <w:rPr>
          <w:rFonts w:asciiTheme="majorHAnsi" w:hAnsiTheme="majorHAnsi" w:cs="Shruti"/>
          <w:sz w:val="28"/>
          <w:szCs w:val="28"/>
          <w:lang w:val="fr-FR" w:eastAsia="it-IT"/>
        </w:rPr>
        <w:t>par</w:t>
      </w:r>
      <w:r w:rsidRPr="00D17765">
        <w:rPr>
          <w:rFonts w:asciiTheme="majorHAnsi" w:hAnsiTheme="majorHAnsi" w:cs="Shruti"/>
          <w:sz w:val="28"/>
          <w:szCs w:val="28"/>
          <w:lang w:val="fr-FR" w:eastAsia="it-IT"/>
        </w:rPr>
        <w:noBreakHyphen/>
        <w:t>dessus</w:t>
      </w:r>
      <w:proofErr w:type="spellEnd"/>
      <w:r w:rsidRPr="00D17765">
        <w:rPr>
          <w:rFonts w:asciiTheme="majorHAnsi" w:hAnsiTheme="majorHAnsi" w:cs="Shruti"/>
          <w:sz w:val="28"/>
          <w:szCs w:val="28"/>
          <w:lang w:val="fr-FR" w:eastAsia="it-IT"/>
        </w:rPr>
        <w:t xml:space="preserve"> tout honoré, vénéré, et conservé en des endroits précieusement ornés” (</w:t>
      </w:r>
      <w:r w:rsidRPr="00D17765">
        <w:rPr>
          <w:rFonts w:asciiTheme="majorHAnsi" w:hAnsiTheme="majorHAnsi" w:cs="Shruti"/>
          <w:i/>
          <w:iCs/>
          <w:sz w:val="28"/>
          <w:szCs w:val="28"/>
          <w:lang w:val="fr-FR" w:eastAsia="it-IT"/>
        </w:rPr>
        <w:t>Test</w:t>
      </w:r>
      <w:r w:rsidRPr="00D17765">
        <w:rPr>
          <w:rFonts w:asciiTheme="majorHAnsi" w:hAnsiTheme="majorHAnsi" w:cs="Shruti"/>
          <w:sz w:val="28"/>
          <w:szCs w:val="28"/>
          <w:lang w:val="fr-FR" w:eastAsia="it-IT"/>
        </w:rPr>
        <w:t xml:space="preserve">. 11). Nous avons déjà assuré la beauté et la dignité de nos lieux de célébration et de nos locaux de réserve eucharistique. François, aujourd’hui, sentirait l’importance d’insister plutôt sur la préparation soignée des célébrations eucharistiques de nos fraternités et de nos églises. La proclamation de la Parole de Dieu et les homélies qui l’interprètent, le respect et la distinction des fonctions liturgiques, le choix de musique adaptée, le port des vêtements appropriés par le président et les </w:t>
      </w:r>
      <w:proofErr w:type="spellStart"/>
      <w:r w:rsidRPr="00D17765">
        <w:rPr>
          <w:rFonts w:asciiTheme="majorHAnsi" w:hAnsiTheme="majorHAnsi" w:cs="Shruti"/>
          <w:sz w:val="28"/>
          <w:szCs w:val="28"/>
          <w:lang w:val="fr-FR" w:eastAsia="it-IT"/>
        </w:rPr>
        <w:t>concélébrants</w:t>
      </w:r>
      <w:proofErr w:type="spellEnd"/>
      <w:r w:rsidRPr="00D17765">
        <w:rPr>
          <w:rFonts w:asciiTheme="majorHAnsi" w:hAnsiTheme="majorHAnsi" w:cs="Shruti"/>
          <w:sz w:val="28"/>
          <w:szCs w:val="28"/>
          <w:lang w:val="fr-FR" w:eastAsia="it-IT"/>
        </w:rPr>
        <w:t>, tous ces détails expriment notre respect pour “ce très saint sacrement”. La Conférence nationale des évêques catholiques des États-Unis affirmait, en parlant des célébrations en contexte paroissial: “De bonnes célébrations stimulent la foi et la nourrissent ; des célébrations médiocres peuvent l’affaiblir et la détruire” (</w:t>
      </w:r>
      <w:r w:rsidRPr="00D17765">
        <w:rPr>
          <w:rFonts w:asciiTheme="majorHAnsi" w:hAnsiTheme="majorHAnsi" w:cs="Shruti"/>
          <w:i/>
          <w:iCs/>
          <w:sz w:val="28"/>
          <w:szCs w:val="28"/>
          <w:lang w:val="fr-FR" w:eastAsia="it-IT"/>
        </w:rPr>
        <w:t xml:space="preserve">Music in </w:t>
      </w:r>
      <w:proofErr w:type="spellStart"/>
      <w:r w:rsidRPr="00D17765">
        <w:rPr>
          <w:rFonts w:asciiTheme="majorHAnsi" w:hAnsiTheme="majorHAnsi" w:cs="Shruti"/>
          <w:i/>
          <w:iCs/>
          <w:sz w:val="28"/>
          <w:szCs w:val="28"/>
          <w:lang w:val="fr-FR" w:eastAsia="it-IT"/>
        </w:rPr>
        <w:t>Catholic</w:t>
      </w:r>
      <w:proofErr w:type="spellEnd"/>
      <w:r w:rsidRPr="00D17765">
        <w:rPr>
          <w:rFonts w:asciiTheme="majorHAnsi" w:hAnsiTheme="majorHAnsi" w:cs="Shruti"/>
          <w:i/>
          <w:iCs/>
          <w:sz w:val="28"/>
          <w:szCs w:val="28"/>
          <w:lang w:val="fr-FR" w:eastAsia="it-IT"/>
        </w:rPr>
        <w:t xml:space="preserve"> </w:t>
      </w:r>
      <w:proofErr w:type="spellStart"/>
      <w:r w:rsidRPr="00D17765">
        <w:rPr>
          <w:rFonts w:asciiTheme="majorHAnsi" w:hAnsiTheme="majorHAnsi" w:cs="Shruti"/>
          <w:i/>
          <w:iCs/>
          <w:sz w:val="28"/>
          <w:szCs w:val="28"/>
          <w:lang w:val="fr-FR" w:eastAsia="it-IT"/>
        </w:rPr>
        <w:t>Worship</w:t>
      </w:r>
      <w:proofErr w:type="spellEnd"/>
      <w:r w:rsidRPr="00D17765">
        <w:rPr>
          <w:rFonts w:asciiTheme="majorHAnsi" w:hAnsiTheme="majorHAnsi" w:cs="Shruti"/>
          <w:i/>
          <w:iCs/>
          <w:sz w:val="28"/>
          <w:szCs w:val="28"/>
          <w:lang w:val="fr-FR" w:eastAsia="it-IT"/>
        </w:rPr>
        <w:t>,</w:t>
      </w:r>
      <w:r w:rsidRPr="00D17765">
        <w:rPr>
          <w:rFonts w:asciiTheme="majorHAnsi" w:hAnsiTheme="majorHAnsi" w:cs="Shruti"/>
          <w:sz w:val="28"/>
          <w:szCs w:val="28"/>
          <w:lang w:val="fr-FR" w:eastAsia="it-IT"/>
        </w:rPr>
        <w:t xml:space="preserve"> 6). Le même principe vaut pour nos fraternités. Le sérieux de notre foi en l’eucharistie doit transparaître dans le sérieux de la préparation de nos célébrations.</w:t>
      </w:r>
    </w:p>
    <w:p w:rsidR="00DD1FF9" w:rsidRPr="00D17765" w:rsidRDefault="00DD1FF9" w:rsidP="00DD1FF9">
      <w:pPr>
        <w:jc w:val="both"/>
        <w:rPr>
          <w:rFonts w:asciiTheme="majorHAnsi" w:hAnsiTheme="majorHAnsi" w:cs="Shruti"/>
          <w:sz w:val="28"/>
          <w:szCs w:val="28"/>
          <w:lang w:val="fr-FR" w:eastAsia="it-IT"/>
        </w:rPr>
      </w:pPr>
      <w:r w:rsidRPr="00D17765">
        <w:rPr>
          <w:rFonts w:asciiTheme="majorHAnsi" w:hAnsiTheme="majorHAnsi" w:cs="Shruti"/>
          <w:sz w:val="28"/>
          <w:szCs w:val="28"/>
          <w:lang w:val="fr-FR" w:eastAsia="it-IT"/>
        </w:rPr>
        <w:t xml:space="preserve">5.3 Nos </w:t>
      </w:r>
      <w:r w:rsidRPr="00D17765">
        <w:rPr>
          <w:rFonts w:asciiTheme="majorHAnsi" w:hAnsiTheme="majorHAnsi" w:cs="Shruti"/>
          <w:i/>
          <w:iCs/>
          <w:sz w:val="28"/>
          <w:szCs w:val="28"/>
          <w:lang w:val="fr-FR" w:eastAsia="it-IT"/>
        </w:rPr>
        <w:t>Constitutions</w:t>
      </w:r>
      <w:r w:rsidRPr="00D17765">
        <w:rPr>
          <w:rFonts w:asciiTheme="majorHAnsi" w:hAnsiTheme="majorHAnsi" w:cs="Shruti"/>
          <w:sz w:val="28"/>
          <w:szCs w:val="28"/>
          <w:lang w:val="fr-FR" w:eastAsia="it-IT"/>
        </w:rPr>
        <w:t xml:space="preserve"> prescrivent: “les fraternités célébreront chaque jour une</w:t>
      </w:r>
      <w:r w:rsidRPr="00D17765">
        <w:rPr>
          <w:rFonts w:asciiTheme="majorHAnsi" w:hAnsiTheme="majorHAnsi" w:cs="Shruti"/>
          <w:b/>
          <w:bCs/>
          <w:sz w:val="28"/>
          <w:szCs w:val="28"/>
          <w:lang w:val="fr-FR" w:eastAsia="it-IT"/>
        </w:rPr>
        <w:t xml:space="preserve"> messe communautaire</w:t>
      </w:r>
      <w:r w:rsidRPr="00D17765">
        <w:rPr>
          <w:rFonts w:asciiTheme="majorHAnsi" w:hAnsiTheme="majorHAnsi" w:cs="Shruti"/>
          <w:sz w:val="28"/>
          <w:szCs w:val="28"/>
          <w:lang w:val="fr-FR" w:eastAsia="it-IT"/>
        </w:rPr>
        <w:t xml:space="preserve">. Là où ce n’est pas possible chaque jour, on la célébrera au moins à intervalles réguliers et </w:t>
      </w:r>
      <w:r w:rsidRPr="00D17765">
        <w:rPr>
          <w:rFonts w:asciiTheme="majorHAnsi" w:hAnsiTheme="majorHAnsi" w:cs="Shruti"/>
          <w:b/>
          <w:bCs/>
          <w:sz w:val="28"/>
          <w:szCs w:val="28"/>
          <w:lang w:val="fr-FR" w:eastAsia="it-IT"/>
        </w:rPr>
        <w:t>avec la participation de tous les frères</w:t>
      </w:r>
      <w:r w:rsidRPr="00D17765">
        <w:rPr>
          <w:rFonts w:asciiTheme="majorHAnsi" w:hAnsiTheme="majorHAnsi" w:cs="Shruti"/>
          <w:sz w:val="28"/>
          <w:szCs w:val="28"/>
          <w:lang w:val="fr-FR" w:eastAsia="it-IT"/>
        </w:rPr>
        <w:t xml:space="preserve"> (</w:t>
      </w:r>
      <w:proofErr w:type="spellStart"/>
      <w:r w:rsidRPr="00D17765">
        <w:rPr>
          <w:rFonts w:asciiTheme="majorHAnsi" w:hAnsiTheme="majorHAnsi" w:cs="Shruti"/>
          <w:i/>
          <w:iCs/>
          <w:sz w:val="28"/>
          <w:szCs w:val="28"/>
          <w:lang w:val="fr-FR" w:eastAsia="it-IT"/>
        </w:rPr>
        <w:t>Const</w:t>
      </w:r>
      <w:proofErr w:type="spellEnd"/>
      <w:r w:rsidRPr="00D17765">
        <w:rPr>
          <w:rFonts w:asciiTheme="majorHAnsi" w:hAnsiTheme="majorHAnsi" w:cs="Shruti"/>
          <w:sz w:val="28"/>
          <w:szCs w:val="28"/>
          <w:lang w:val="fr-FR" w:eastAsia="it-IT"/>
        </w:rPr>
        <w:t xml:space="preserve">. 48,2). Souvent, le travail, l’étude ou le ministère minent la primauté de l’eucharistie au centre de nos fraternités locales. Dans plusieurs provinces de l’Ordre, il y a des fraternités dont les membres se réunissent rarement autour du même autel pour célébrer l’eucharistie. La question se pose: peut-on parler d’une fraternité de capucins là où les frères ne célèbrent que rarement ou </w:t>
      </w:r>
      <w:r w:rsidRPr="00D17765">
        <w:rPr>
          <w:rFonts w:asciiTheme="majorHAnsi" w:hAnsiTheme="majorHAnsi" w:cs="Shruti"/>
          <w:sz w:val="28"/>
          <w:szCs w:val="28"/>
          <w:lang w:val="fr-FR" w:eastAsia="it-IT"/>
        </w:rPr>
        <w:lastRenderedPageBreak/>
        <w:t xml:space="preserve">presque jamais l’eucharistie </w:t>
      </w:r>
      <w:r w:rsidRPr="00D17765">
        <w:rPr>
          <w:rFonts w:asciiTheme="majorHAnsi" w:hAnsiTheme="majorHAnsi" w:cs="Shruti"/>
          <w:b/>
          <w:bCs/>
          <w:sz w:val="28"/>
          <w:szCs w:val="28"/>
          <w:lang w:val="fr-FR" w:eastAsia="it-IT"/>
        </w:rPr>
        <w:t>ensemble</w:t>
      </w:r>
      <w:r w:rsidRPr="00D17765">
        <w:rPr>
          <w:rFonts w:asciiTheme="majorHAnsi" w:hAnsiTheme="majorHAnsi" w:cs="Shruti"/>
          <w:sz w:val="28"/>
          <w:szCs w:val="28"/>
          <w:lang w:val="fr-FR" w:eastAsia="it-IT"/>
        </w:rPr>
        <w:t xml:space="preserve">? Nous ne pouvons pas réduire l’eucharistie à une expression de notre soin ministériel et pastoral pour les autres. L’eucharistie est au centre de la vie de nos propres fraternités. La primauté de l’eucharistie dans la vie capucine exige que l’on célèbre, </w:t>
      </w:r>
      <w:r w:rsidRPr="00D17765">
        <w:rPr>
          <w:rFonts w:asciiTheme="majorHAnsi" w:hAnsiTheme="majorHAnsi" w:cs="Shruti"/>
          <w:b/>
          <w:bCs/>
          <w:sz w:val="28"/>
          <w:szCs w:val="28"/>
          <w:lang w:val="fr-FR" w:eastAsia="it-IT"/>
        </w:rPr>
        <w:t>au moins à intervalles réguliers</w:t>
      </w:r>
      <w:r w:rsidRPr="00D17765">
        <w:rPr>
          <w:rFonts w:asciiTheme="majorHAnsi" w:hAnsiTheme="majorHAnsi" w:cs="Shruti"/>
          <w:sz w:val="28"/>
          <w:szCs w:val="28"/>
          <w:lang w:val="fr-FR" w:eastAsia="it-IT"/>
        </w:rPr>
        <w:t xml:space="preserve"> une </w:t>
      </w:r>
      <w:r w:rsidRPr="00D17765">
        <w:rPr>
          <w:rFonts w:asciiTheme="majorHAnsi" w:hAnsiTheme="majorHAnsi" w:cs="Shruti"/>
          <w:b/>
          <w:bCs/>
          <w:sz w:val="28"/>
          <w:szCs w:val="28"/>
          <w:lang w:val="fr-FR" w:eastAsia="it-IT"/>
        </w:rPr>
        <w:t>messe communautaire</w:t>
      </w:r>
      <w:r w:rsidRPr="00D17765">
        <w:rPr>
          <w:rFonts w:asciiTheme="majorHAnsi" w:hAnsiTheme="majorHAnsi" w:cs="Shruti"/>
          <w:sz w:val="28"/>
          <w:szCs w:val="28"/>
          <w:lang w:val="fr-FR" w:eastAsia="it-IT"/>
        </w:rPr>
        <w:t xml:space="preserve"> </w:t>
      </w:r>
      <w:r w:rsidRPr="00D17765">
        <w:rPr>
          <w:rFonts w:asciiTheme="majorHAnsi" w:hAnsiTheme="majorHAnsi" w:cs="Shruti"/>
          <w:b/>
          <w:bCs/>
          <w:sz w:val="28"/>
          <w:szCs w:val="28"/>
          <w:lang w:val="fr-FR" w:eastAsia="it-IT"/>
        </w:rPr>
        <w:t>avec la participation de tous les frères</w:t>
      </w:r>
      <w:r w:rsidRPr="00D17765">
        <w:rPr>
          <w:rFonts w:asciiTheme="majorHAnsi" w:hAnsiTheme="majorHAnsi" w:cs="Shruti"/>
          <w:sz w:val="28"/>
          <w:szCs w:val="28"/>
          <w:lang w:val="fr-FR" w:eastAsia="it-IT"/>
        </w:rPr>
        <w:t xml:space="preserve">. Les </w:t>
      </w:r>
      <w:r w:rsidRPr="00D17765">
        <w:rPr>
          <w:rFonts w:asciiTheme="majorHAnsi" w:hAnsiTheme="majorHAnsi" w:cs="Shruti"/>
          <w:i/>
          <w:iCs/>
          <w:sz w:val="28"/>
          <w:szCs w:val="28"/>
          <w:lang w:val="fr-FR" w:eastAsia="it-IT"/>
        </w:rPr>
        <w:t>Constitutions</w:t>
      </w:r>
      <w:r w:rsidRPr="00D17765">
        <w:rPr>
          <w:rFonts w:asciiTheme="majorHAnsi" w:hAnsiTheme="majorHAnsi" w:cs="Shruti"/>
          <w:sz w:val="28"/>
          <w:szCs w:val="28"/>
          <w:lang w:val="fr-FR" w:eastAsia="it-IT"/>
        </w:rPr>
        <w:t xml:space="preserve"> nous invitent à </w:t>
      </w:r>
      <w:proofErr w:type="spellStart"/>
      <w:r w:rsidRPr="00D17765">
        <w:rPr>
          <w:rFonts w:asciiTheme="majorHAnsi" w:hAnsiTheme="majorHAnsi" w:cs="Shruti"/>
          <w:sz w:val="28"/>
          <w:szCs w:val="28"/>
          <w:lang w:val="fr-FR" w:eastAsia="it-IT"/>
        </w:rPr>
        <w:t>ré-évaluer</w:t>
      </w:r>
      <w:proofErr w:type="spellEnd"/>
      <w:r w:rsidRPr="00D17765">
        <w:rPr>
          <w:rFonts w:asciiTheme="majorHAnsi" w:hAnsiTheme="majorHAnsi" w:cs="Shruti"/>
          <w:sz w:val="28"/>
          <w:szCs w:val="28"/>
          <w:lang w:val="fr-FR" w:eastAsia="it-IT"/>
        </w:rPr>
        <w:t xml:space="preserve"> nos pratiques pastorales. Par exemple, dans nos églises ou nos paroisses où l’on célèbrent chaque jour plusieurs messes, ne pourrait-on pas choisir un jour de la semaine </w:t>
      </w:r>
      <w:r w:rsidRPr="00D17765">
        <w:rPr>
          <w:rFonts w:asciiTheme="majorHAnsi" w:hAnsiTheme="majorHAnsi" w:cs="Shruti"/>
          <w:sz w:val="28"/>
          <w:szCs w:val="28"/>
          <w:lang w:val="fr-FR" w:eastAsia="it-IT"/>
        </w:rPr>
        <w:sym w:font="WP TypographicSymbols" w:char="0043"/>
      </w:r>
      <w:r w:rsidRPr="00D17765">
        <w:rPr>
          <w:rFonts w:asciiTheme="majorHAnsi" w:hAnsiTheme="majorHAnsi" w:cs="Shruti"/>
          <w:sz w:val="28"/>
          <w:szCs w:val="28"/>
          <w:lang w:val="fr-FR" w:eastAsia="it-IT"/>
        </w:rPr>
        <w:t xml:space="preserve"> évidemment pas le dimanche </w:t>
      </w:r>
      <w:r w:rsidRPr="00D17765">
        <w:rPr>
          <w:rFonts w:asciiTheme="majorHAnsi" w:hAnsiTheme="majorHAnsi" w:cs="Shruti"/>
          <w:sz w:val="28"/>
          <w:szCs w:val="28"/>
          <w:lang w:val="fr-FR" w:eastAsia="it-IT"/>
        </w:rPr>
        <w:sym w:font="WP TypographicSymbols" w:char="0043"/>
      </w:r>
      <w:r w:rsidRPr="00D17765">
        <w:rPr>
          <w:rFonts w:asciiTheme="majorHAnsi" w:hAnsiTheme="majorHAnsi" w:cs="Shruti"/>
          <w:sz w:val="28"/>
          <w:szCs w:val="28"/>
          <w:lang w:val="fr-FR" w:eastAsia="it-IT"/>
        </w:rPr>
        <w:t xml:space="preserve"> et n’y célébrer qu’une seule messe qui réunirait tout le monde, les frères et les fidèles, autour de l’unique table du Seigneur? Dans ces fraternités où nous avons des frères prêtres qui chaque matin vont desservir diverses communautés, ne pourrait-on pas choisir un jour de la semaine et inviter ce jour-là ces diverses communautés à venir à la chapelle de la fraternité, à se trouver un célébrant de remplacement ou à célébrer une liturgie de la parole avec la communion? De cette manière, les capucins aussi et non pas seulement les communautés qu’ils desservent pourraient se réunir autour de la table du Seigneur.</w:t>
      </w:r>
    </w:p>
    <w:p w:rsidR="00DD1FF9" w:rsidRPr="00D17765" w:rsidRDefault="00DD1FF9" w:rsidP="00DD1FF9">
      <w:pPr>
        <w:jc w:val="both"/>
        <w:rPr>
          <w:rFonts w:asciiTheme="majorHAnsi" w:hAnsiTheme="majorHAnsi" w:cs="Shruti"/>
          <w:sz w:val="28"/>
          <w:szCs w:val="28"/>
          <w:lang w:val="fr-FR" w:eastAsia="it-IT"/>
        </w:rPr>
      </w:pPr>
      <w:r w:rsidRPr="00D17765">
        <w:rPr>
          <w:rFonts w:asciiTheme="majorHAnsi" w:hAnsiTheme="majorHAnsi" w:cs="Shruti"/>
          <w:sz w:val="28"/>
          <w:szCs w:val="28"/>
          <w:lang w:val="fr-FR" w:eastAsia="it-IT"/>
        </w:rPr>
        <w:t xml:space="preserve">5.4 L’Église primitive a fait l’expérience de la présence de l’Esprit Saint dans le culte eucharistique. Les dons de tous étaient appelés à concourir à l’annonce de la parole de Dieu au monde: </w:t>
      </w:r>
    </w:p>
    <w:p w:rsidR="00DD1FF9" w:rsidRPr="00D17765" w:rsidRDefault="00DD1FF9" w:rsidP="00DD1FF9">
      <w:pPr>
        <w:jc w:val="both"/>
        <w:rPr>
          <w:rFonts w:asciiTheme="majorHAnsi" w:hAnsiTheme="majorHAnsi" w:cs="Shruti"/>
          <w:sz w:val="28"/>
          <w:szCs w:val="28"/>
          <w:lang w:val="fr-FR" w:eastAsia="it-IT"/>
        </w:rPr>
      </w:pPr>
      <w:r w:rsidRPr="00D17765">
        <w:rPr>
          <w:rFonts w:asciiTheme="majorHAnsi" w:hAnsiTheme="majorHAnsi" w:cs="Shruti"/>
          <w:sz w:val="28"/>
          <w:szCs w:val="28"/>
          <w:lang w:val="fr-FR" w:eastAsia="it-IT"/>
        </w:rPr>
        <w:t xml:space="preserve">“Il y avait dans l’Église établie à Antioche des prophètes et des docteurs: Barnabé, </w:t>
      </w:r>
      <w:proofErr w:type="spellStart"/>
      <w:r w:rsidRPr="00D17765">
        <w:rPr>
          <w:rFonts w:asciiTheme="majorHAnsi" w:hAnsiTheme="majorHAnsi" w:cs="Shruti"/>
          <w:sz w:val="28"/>
          <w:szCs w:val="28"/>
          <w:lang w:val="fr-FR" w:eastAsia="it-IT"/>
        </w:rPr>
        <w:t>Syméon</w:t>
      </w:r>
      <w:proofErr w:type="spellEnd"/>
      <w:r w:rsidRPr="00D17765">
        <w:rPr>
          <w:rFonts w:asciiTheme="majorHAnsi" w:hAnsiTheme="majorHAnsi" w:cs="Shruti"/>
          <w:sz w:val="28"/>
          <w:szCs w:val="28"/>
          <w:lang w:val="fr-FR" w:eastAsia="it-IT"/>
        </w:rPr>
        <w:t xml:space="preserve"> appelé Niger, Lucius de Cyrène, </w:t>
      </w:r>
      <w:proofErr w:type="spellStart"/>
      <w:r w:rsidRPr="00D17765">
        <w:rPr>
          <w:rFonts w:asciiTheme="majorHAnsi" w:hAnsiTheme="majorHAnsi" w:cs="Shruti"/>
          <w:sz w:val="28"/>
          <w:szCs w:val="28"/>
          <w:lang w:val="fr-FR" w:eastAsia="it-IT"/>
        </w:rPr>
        <w:t>Manaën</w:t>
      </w:r>
      <w:proofErr w:type="spellEnd"/>
      <w:r w:rsidRPr="00D17765">
        <w:rPr>
          <w:rFonts w:asciiTheme="majorHAnsi" w:hAnsiTheme="majorHAnsi" w:cs="Shruti"/>
          <w:sz w:val="28"/>
          <w:szCs w:val="28"/>
          <w:lang w:val="fr-FR" w:eastAsia="it-IT"/>
        </w:rPr>
        <w:t xml:space="preserve">, ami d’enfance d’Hérode le tétrarque, et Saul. Or un jour, tandis qu’ils célébraient le culte du Seigneur et jeûnaient, l’Esprit Saint dit: </w:t>
      </w:r>
      <w:r w:rsidRPr="00D17765">
        <w:rPr>
          <w:rFonts w:asciiTheme="majorHAnsi" w:hAnsiTheme="majorHAnsi" w:cs="Shruti"/>
          <w:sz w:val="28"/>
          <w:szCs w:val="28"/>
          <w:lang w:val="fr-FR" w:eastAsia="it-IT"/>
        </w:rPr>
        <w:sym w:font="WP TypographicSymbols" w:char="0041"/>
      </w:r>
      <w:proofErr w:type="spellStart"/>
      <w:r w:rsidRPr="00D17765">
        <w:rPr>
          <w:rFonts w:asciiTheme="majorHAnsi" w:hAnsiTheme="majorHAnsi" w:cs="Shruti"/>
          <w:sz w:val="28"/>
          <w:szCs w:val="28"/>
          <w:lang w:val="fr-FR" w:eastAsia="it-IT"/>
        </w:rPr>
        <w:t>Mettez</w:t>
      </w:r>
      <w:r w:rsidRPr="00D17765">
        <w:rPr>
          <w:rFonts w:asciiTheme="majorHAnsi" w:hAnsiTheme="majorHAnsi" w:cs="Shruti"/>
          <w:sz w:val="28"/>
          <w:szCs w:val="28"/>
          <w:lang w:val="fr-FR" w:eastAsia="it-IT"/>
        </w:rPr>
        <w:noBreakHyphen/>
        <w:t>moi</w:t>
      </w:r>
      <w:proofErr w:type="spellEnd"/>
      <w:r w:rsidRPr="00D17765">
        <w:rPr>
          <w:rFonts w:asciiTheme="majorHAnsi" w:hAnsiTheme="majorHAnsi" w:cs="Shruti"/>
          <w:sz w:val="28"/>
          <w:szCs w:val="28"/>
          <w:lang w:val="fr-FR" w:eastAsia="it-IT"/>
        </w:rPr>
        <w:t xml:space="preserve"> donc à part Barnabé et Saul en vue de l’</w:t>
      </w:r>
      <w:proofErr w:type="spellStart"/>
      <w:r w:rsidRPr="00D17765">
        <w:rPr>
          <w:rFonts w:asciiTheme="majorHAnsi" w:hAnsiTheme="majorHAnsi" w:cs="Shruti"/>
          <w:sz w:val="28"/>
          <w:szCs w:val="28"/>
          <w:lang w:val="fr-FR" w:eastAsia="it-IT"/>
        </w:rPr>
        <w:t>oeuvre</w:t>
      </w:r>
      <w:proofErr w:type="spellEnd"/>
      <w:r w:rsidRPr="00D17765">
        <w:rPr>
          <w:rFonts w:asciiTheme="majorHAnsi" w:hAnsiTheme="majorHAnsi" w:cs="Shruti"/>
          <w:sz w:val="28"/>
          <w:szCs w:val="28"/>
          <w:lang w:val="fr-FR" w:eastAsia="it-IT"/>
        </w:rPr>
        <w:t xml:space="preserve"> à laquelle je les ai appelés.</w:t>
      </w:r>
      <w:r w:rsidRPr="00D17765">
        <w:rPr>
          <w:rFonts w:asciiTheme="majorHAnsi" w:hAnsiTheme="majorHAnsi" w:cs="Shruti"/>
          <w:sz w:val="28"/>
          <w:szCs w:val="28"/>
          <w:lang w:val="fr-FR" w:eastAsia="it-IT"/>
        </w:rPr>
        <w:sym w:font="WP TypographicSymbols" w:char="0040"/>
      </w:r>
      <w:r w:rsidRPr="00D17765">
        <w:rPr>
          <w:rFonts w:asciiTheme="majorHAnsi" w:hAnsiTheme="majorHAnsi" w:cs="Shruti"/>
          <w:sz w:val="28"/>
          <w:szCs w:val="28"/>
          <w:lang w:val="fr-FR" w:eastAsia="it-IT"/>
        </w:rPr>
        <w:t xml:space="preserve"> Alors, après avoir jeûné et prié, ils leur imposèrent les mains et les laissèrent à leur mission” (</w:t>
      </w:r>
      <w:proofErr w:type="spellStart"/>
      <w:r w:rsidRPr="00D17765">
        <w:rPr>
          <w:rFonts w:asciiTheme="majorHAnsi" w:hAnsiTheme="majorHAnsi" w:cs="Shruti"/>
          <w:sz w:val="28"/>
          <w:szCs w:val="28"/>
          <w:lang w:val="fr-FR" w:eastAsia="it-IT"/>
        </w:rPr>
        <w:t>Ac</w:t>
      </w:r>
      <w:proofErr w:type="spellEnd"/>
      <w:r w:rsidRPr="00D17765">
        <w:rPr>
          <w:rFonts w:asciiTheme="majorHAnsi" w:hAnsiTheme="majorHAnsi" w:cs="Shruti"/>
          <w:sz w:val="28"/>
          <w:szCs w:val="28"/>
          <w:lang w:val="fr-FR" w:eastAsia="it-IT"/>
        </w:rPr>
        <w:t xml:space="preserve"> 13,1-3).</w:t>
      </w:r>
    </w:p>
    <w:p w:rsidR="00DD1FF9" w:rsidRPr="00D17765" w:rsidRDefault="00DD1FF9" w:rsidP="00DD1FF9">
      <w:pPr>
        <w:jc w:val="both"/>
        <w:rPr>
          <w:rFonts w:asciiTheme="majorHAnsi" w:hAnsiTheme="majorHAnsi" w:cs="Shruti"/>
          <w:sz w:val="28"/>
          <w:szCs w:val="28"/>
          <w:lang w:val="fr-FR" w:eastAsia="it-IT"/>
        </w:rPr>
      </w:pPr>
      <w:r w:rsidRPr="00D17765">
        <w:rPr>
          <w:rFonts w:asciiTheme="majorHAnsi" w:hAnsiTheme="majorHAnsi" w:cs="Shruti"/>
          <w:sz w:val="28"/>
          <w:szCs w:val="28"/>
          <w:lang w:val="fr-FR" w:eastAsia="it-IT"/>
        </w:rPr>
        <w:t xml:space="preserve">L’Esprit Saint a doté notre fraternité des dons nécessaires à la prédication de la parole salvatrice de Dieu à notre monde. Nos fraternités locales ont leurs frères </w:t>
      </w:r>
      <w:proofErr w:type="spellStart"/>
      <w:r w:rsidRPr="00D17765">
        <w:rPr>
          <w:rFonts w:asciiTheme="majorHAnsi" w:hAnsiTheme="majorHAnsi" w:cs="Shruti"/>
          <w:sz w:val="28"/>
          <w:szCs w:val="28"/>
          <w:lang w:val="fr-FR" w:eastAsia="it-IT"/>
        </w:rPr>
        <w:t>Barnabas</w:t>
      </w:r>
      <w:proofErr w:type="spellEnd"/>
      <w:r w:rsidRPr="00D17765">
        <w:rPr>
          <w:rFonts w:asciiTheme="majorHAnsi" w:hAnsiTheme="majorHAnsi" w:cs="Shruti"/>
          <w:sz w:val="28"/>
          <w:szCs w:val="28"/>
          <w:lang w:val="fr-FR" w:eastAsia="it-IT"/>
        </w:rPr>
        <w:t xml:space="preserve">, Lucius, </w:t>
      </w:r>
      <w:proofErr w:type="spellStart"/>
      <w:r w:rsidRPr="00D17765">
        <w:rPr>
          <w:rFonts w:asciiTheme="majorHAnsi" w:hAnsiTheme="majorHAnsi" w:cs="Shruti"/>
          <w:sz w:val="28"/>
          <w:szCs w:val="28"/>
          <w:lang w:val="fr-FR" w:eastAsia="it-IT"/>
        </w:rPr>
        <w:t>Manaën</w:t>
      </w:r>
      <w:proofErr w:type="spellEnd"/>
      <w:r w:rsidRPr="00D17765">
        <w:rPr>
          <w:rFonts w:asciiTheme="majorHAnsi" w:hAnsiTheme="majorHAnsi" w:cs="Shruti"/>
          <w:sz w:val="28"/>
          <w:szCs w:val="28"/>
          <w:lang w:val="fr-FR" w:eastAsia="it-IT"/>
        </w:rPr>
        <w:t xml:space="preserve"> et Saul, tous riches des dons de l’Esprit. C’est au cours de l’eucharistie que le même Christ ressuscité touche nos cœurs et nous poussent à offrir ces dons pour le service de l’Église et du monde.</w:t>
      </w:r>
    </w:p>
    <w:p w:rsidR="00DD1FF9" w:rsidRPr="00D17765" w:rsidRDefault="00DD1FF9" w:rsidP="00DD1FF9">
      <w:pPr>
        <w:jc w:val="both"/>
        <w:rPr>
          <w:rFonts w:asciiTheme="majorHAnsi" w:hAnsiTheme="majorHAnsi" w:cs="Shruti"/>
          <w:sz w:val="28"/>
          <w:szCs w:val="28"/>
          <w:lang w:val="fr-FR" w:eastAsia="it-IT"/>
        </w:rPr>
      </w:pPr>
      <w:r w:rsidRPr="00D17765">
        <w:rPr>
          <w:rFonts w:asciiTheme="majorHAnsi" w:hAnsiTheme="majorHAnsi" w:cs="Shruti"/>
          <w:sz w:val="28"/>
          <w:szCs w:val="28"/>
          <w:lang w:val="fr-FR" w:eastAsia="it-IT"/>
        </w:rPr>
        <w:br w:type="page"/>
      </w:r>
    </w:p>
    <w:p w:rsidR="00DD1FF9" w:rsidRPr="00D17765" w:rsidRDefault="00DD1FF9" w:rsidP="00DD1FF9">
      <w:pPr>
        <w:pStyle w:val="Nagwek2"/>
        <w:rPr>
          <w:sz w:val="28"/>
          <w:szCs w:val="28"/>
          <w:lang w:val="fr-FR"/>
        </w:rPr>
      </w:pPr>
      <w:bookmarkStart w:id="12" w:name="_Toc458872785"/>
      <w:bookmarkStart w:id="13" w:name="_Toc470104632"/>
      <w:bookmarkStart w:id="14" w:name="_Toc470104643"/>
      <w:r w:rsidRPr="00D17765">
        <w:rPr>
          <w:sz w:val="28"/>
          <w:szCs w:val="28"/>
          <w:lang w:val="fr-FR"/>
        </w:rPr>
        <w:lastRenderedPageBreak/>
        <w:t>“Le Dieu qui donne la vie aux morts et appelle le néant à l’existence”</w:t>
      </w:r>
      <w:bookmarkEnd w:id="12"/>
      <w:bookmarkEnd w:id="13"/>
      <w:bookmarkEnd w:id="14"/>
    </w:p>
    <w:p w:rsidR="00DD1FF9" w:rsidRPr="00D17765" w:rsidRDefault="00DD1FF9" w:rsidP="00DD1FF9">
      <w:pPr>
        <w:jc w:val="center"/>
        <w:rPr>
          <w:rFonts w:asciiTheme="majorHAnsi" w:hAnsiTheme="majorHAnsi" w:cs="Shruti"/>
          <w:b/>
          <w:sz w:val="28"/>
          <w:szCs w:val="28"/>
          <w:lang w:val="fr-FR" w:eastAsia="it-IT"/>
        </w:rPr>
      </w:pPr>
      <w:r w:rsidRPr="00D17765">
        <w:rPr>
          <w:rFonts w:asciiTheme="majorHAnsi" w:hAnsiTheme="majorHAnsi" w:cs="Shruti"/>
          <w:b/>
          <w:sz w:val="28"/>
          <w:szCs w:val="28"/>
          <w:lang w:val="fr-FR" w:eastAsia="it-IT"/>
        </w:rPr>
        <w:t>(</w:t>
      </w:r>
      <w:proofErr w:type="spellStart"/>
      <w:r w:rsidRPr="00D17765">
        <w:rPr>
          <w:rFonts w:asciiTheme="majorHAnsi" w:hAnsiTheme="majorHAnsi" w:cs="Shruti"/>
          <w:b/>
          <w:sz w:val="28"/>
          <w:szCs w:val="28"/>
          <w:lang w:val="fr-FR" w:eastAsia="it-IT"/>
        </w:rPr>
        <w:t>Rm</w:t>
      </w:r>
      <w:proofErr w:type="spellEnd"/>
      <w:r w:rsidRPr="00D17765">
        <w:rPr>
          <w:rFonts w:asciiTheme="majorHAnsi" w:hAnsiTheme="majorHAnsi" w:cs="Shruti"/>
          <w:b/>
          <w:sz w:val="28"/>
          <w:szCs w:val="28"/>
          <w:lang w:val="fr-FR" w:eastAsia="it-IT"/>
        </w:rPr>
        <w:t xml:space="preserve"> 4,17).</w:t>
      </w:r>
    </w:p>
    <w:p w:rsidR="00DD1FF9" w:rsidRPr="00D17765" w:rsidRDefault="00DD1FF9" w:rsidP="00DD1FF9">
      <w:pPr>
        <w:jc w:val="both"/>
        <w:rPr>
          <w:rFonts w:asciiTheme="majorHAnsi" w:hAnsiTheme="majorHAnsi" w:cs="Shruti"/>
          <w:sz w:val="28"/>
          <w:szCs w:val="28"/>
          <w:lang w:val="fr-FR" w:eastAsia="it-IT"/>
        </w:rPr>
      </w:pPr>
    </w:p>
    <w:p w:rsidR="00DD1FF9" w:rsidRPr="00D17765" w:rsidRDefault="00DD1FF9" w:rsidP="00DD1FF9">
      <w:pPr>
        <w:jc w:val="both"/>
        <w:rPr>
          <w:rFonts w:asciiTheme="majorHAnsi" w:hAnsiTheme="majorHAnsi" w:cs="Shruti"/>
          <w:sz w:val="28"/>
          <w:szCs w:val="28"/>
          <w:lang w:val="fr-FR" w:eastAsia="it-IT"/>
        </w:rPr>
      </w:pPr>
      <w:r w:rsidRPr="00D17765">
        <w:rPr>
          <w:rFonts w:asciiTheme="majorHAnsi" w:hAnsiTheme="majorHAnsi" w:cs="Shruti"/>
          <w:sz w:val="28"/>
          <w:szCs w:val="28"/>
          <w:lang w:val="fr-FR" w:eastAsia="it-IT"/>
        </w:rPr>
        <w:t xml:space="preserve">6.1 Paul exalte la puissance de la foi en Dieu qui “appelle le néant à l’existence”. Par la foi d’Abraham, Dieu a “appelé à l’existence” le peuple d’Israël et, par la foi de Paul, l’Église de Rome. C’est de la même manière que, par la foi de François, Dieu a appelé à l’existence une nouvelle forme de vie évangélique (cf. </w:t>
      </w:r>
      <w:r w:rsidRPr="00D17765">
        <w:rPr>
          <w:rFonts w:asciiTheme="majorHAnsi" w:hAnsiTheme="majorHAnsi" w:cs="Shruti"/>
          <w:i/>
          <w:iCs/>
          <w:sz w:val="28"/>
          <w:szCs w:val="28"/>
          <w:lang w:val="fr-FR" w:eastAsia="it-IT"/>
        </w:rPr>
        <w:t>Test.</w:t>
      </w:r>
      <w:r w:rsidRPr="00D17765">
        <w:rPr>
          <w:rFonts w:asciiTheme="majorHAnsi" w:hAnsiTheme="majorHAnsi" w:cs="Shruti"/>
          <w:sz w:val="28"/>
          <w:szCs w:val="28"/>
          <w:lang w:val="fr-FR" w:eastAsia="it-IT"/>
        </w:rPr>
        <w:t xml:space="preserve"> 14-15). Ce n’est qu’à partir de la conviction que notre monde ne peut faire l’expérience de la communion que par la puissance du “Dieu qui donne la vie aux morts et appelle le néant à l’existence” que nous pouvons percevoir l’importance cruciale de la prière dans nos fraternités. Le travail que nous accomplissons en ce monde comme une expression de notre foi, c’est la prière qui lui donne sa portée. À cause de cela, dans chaque fraternité, nous devons organiser notre environnement de prière avec soin et attention.</w:t>
      </w:r>
    </w:p>
    <w:p w:rsidR="00DD1FF9" w:rsidRPr="00D17765" w:rsidRDefault="00DD1FF9" w:rsidP="00DD1FF9">
      <w:pPr>
        <w:jc w:val="both"/>
        <w:rPr>
          <w:rFonts w:asciiTheme="majorHAnsi" w:hAnsiTheme="majorHAnsi" w:cs="Shruti"/>
          <w:sz w:val="28"/>
          <w:szCs w:val="28"/>
          <w:lang w:val="fr-FR" w:eastAsia="it-IT"/>
        </w:rPr>
      </w:pPr>
      <w:r w:rsidRPr="00D17765">
        <w:rPr>
          <w:rFonts w:asciiTheme="majorHAnsi" w:hAnsiTheme="majorHAnsi" w:cs="Shruti"/>
          <w:sz w:val="28"/>
          <w:szCs w:val="28"/>
          <w:lang w:val="fr-FR" w:eastAsia="it-IT"/>
        </w:rPr>
        <w:t xml:space="preserve">6.2 Dans un article intitulé </w:t>
      </w:r>
      <w:proofErr w:type="spellStart"/>
      <w:r w:rsidRPr="00D17765">
        <w:rPr>
          <w:rFonts w:asciiTheme="majorHAnsi" w:hAnsiTheme="majorHAnsi" w:cs="Shruti"/>
          <w:i/>
          <w:iCs/>
          <w:sz w:val="28"/>
          <w:szCs w:val="28"/>
          <w:lang w:val="fr-FR" w:eastAsia="it-IT"/>
        </w:rPr>
        <w:t>Eucharistic</w:t>
      </w:r>
      <w:proofErr w:type="spellEnd"/>
      <w:r w:rsidRPr="00D17765">
        <w:rPr>
          <w:rFonts w:asciiTheme="majorHAnsi" w:hAnsiTheme="majorHAnsi" w:cs="Shruti"/>
          <w:i/>
          <w:iCs/>
          <w:sz w:val="28"/>
          <w:szCs w:val="28"/>
          <w:lang w:val="fr-FR" w:eastAsia="it-IT"/>
        </w:rPr>
        <w:t xml:space="preserve"> Praxis in </w:t>
      </w:r>
      <w:proofErr w:type="spellStart"/>
      <w:r w:rsidRPr="00D17765">
        <w:rPr>
          <w:rFonts w:asciiTheme="majorHAnsi" w:hAnsiTheme="majorHAnsi" w:cs="Shruti"/>
          <w:i/>
          <w:iCs/>
          <w:sz w:val="28"/>
          <w:szCs w:val="28"/>
          <w:lang w:val="fr-FR" w:eastAsia="it-IT"/>
        </w:rPr>
        <w:t>Ecological</w:t>
      </w:r>
      <w:proofErr w:type="spellEnd"/>
      <w:r w:rsidRPr="00D17765">
        <w:rPr>
          <w:rFonts w:asciiTheme="majorHAnsi" w:hAnsiTheme="majorHAnsi" w:cs="Shruti"/>
          <w:i/>
          <w:iCs/>
          <w:sz w:val="28"/>
          <w:szCs w:val="28"/>
          <w:lang w:val="fr-FR" w:eastAsia="it-IT"/>
        </w:rPr>
        <w:t xml:space="preserve"> Perspective: </w:t>
      </w:r>
      <w:proofErr w:type="spellStart"/>
      <w:r w:rsidRPr="00D17765">
        <w:rPr>
          <w:rFonts w:asciiTheme="majorHAnsi" w:hAnsiTheme="majorHAnsi" w:cs="Shruti"/>
          <w:i/>
          <w:iCs/>
          <w:sz w:val="28"/>
          <w:szCs w:val="28"/>
          <w:lang w:val="fr-FR" w:eastAsia="it-IT"/>
        </w:rPr>
        <w:t>Prayer</w:t>
      </w:r>
      <w:proofErr w:type="spellEnd"/>
      <w:r w:rsidRPr="00D17765">
        <w:rPr>
          <w:rFonts w:asciiTheme="majorHAnsi" w:hAnsiTheme="majorHAnsi" w:cs="Shruti"/>
          <w:i/>
          <w:iCs/>
          <w:sz w:val="28"/>
          <w:szCs w:val="28"/>
          <w:lang w:val="fr-FR" w:eastAsia="it-IT"/>
        </w:rPr>
        <w:t xml:space="preserve"> Patterns for </w:t>
      </w:r>
      <w:proofErr w:type="spellStart"/>
      <w:r w:rsidRPr="00D17765">
        <w:rPr>
          <w:rFonts w:asciiTheme="majorHAnsi" w:hAnsiTheme="majorHAnsi" w:cs="Shruti"/>
          <w:i/>
          <w:iCs/>
          <w:sz w:val="28"/>
          <w:szCs w:val="28"/>
          <w:lang w:val="fr-FR" w:eastAsia="it-IT"/>
        </w:rPr>
        <w:t>Capuchins</w:t>
      </w:r>
      <w:proofErr w:type="spellEnd"/>
      <w:r w:rsidRPr="00D17765">
        <w:rPr>
          <w:rFonts w:asciiTheme="majorHAnsi" w:hAnsiTheme="majorHAnsi" w:cs="Shruti"/>
          <w:i/>
          <w:iCs/>
          <w:sz w:val="28"/>
          <w:szCs w:val="28"/>
          <w:lang w:val="fr-FR" w:eastAsia="it-IT"/>
        </w:rPr>
        <w:t xml:space="preserve"> (Perspective écologique de la pratique eucharistique: modèles de prière pour les capucins)</w:t>
      </w:r>
      <w:r w:rsidRPr="00D17765">
        <w:rPr>
          <w:rFonts w:asciiTheme="majorHAnsi" w:hAnsiTheme="majorHAnsi" w:cs="Shruti"/>
          <w:sz w:val="28"/>
          <w:szCs w:val="28"/>
          <w:lang w:val="fr-FR" w:eastAsia="it-IT"/>
        </w:rPr>
        <w:t xml:space="preserve">, </w:t>
      </w:r>
      <w:proofErr w:type="spellStart"/>
      <w:r w:rsidRPr="00D17765">
        <w:rPr>
          <w:rFonts w:asciiTheme="majorHAnsi" w:hAnsiTheme="majorHAnsi" w:cs="Shruti"/>
          <w:sz w:val="28"/>
          <w:szCs w:val="28"/>
          <w:lang w:val="fr-FR" w:eastAsia="it-IT"/>
        </w:rPr>
        <w:t>fr</w:t>
      </w:r>
      <w:proofErr w:type="spellEnd"/>
      <w:r w:rsidRPr="00D17765">
        <w:rPr>
          <w:rFonts w:asciiTheme="majorHAnsi" w:hAnsiTheme="majorHAnsi" w:cs="Shruti"/>
          <w:sz w:val="28"/>
          <w:szCs w:val="28"/>
          <w:lang w:val="fr-FR" w:eastAsia="it-IT"/>
        </w:rPr>
        <w:t xml:space="preserve">. Edward Foley, </w:t>
      </w:r>
      <w:proofErr w:type="spellStart"/>
      <w:r w:rsidRPr="00D17765">
        <w:rPr>
          <w:rFonts w:asciiTheme="majorHAnsi" w:hAnsiTheme="majorHAnsi" w:cs="Shruti"/>
          <w:sz w:val="28"/>
          <w:szCs w:val="28"/>
          <w:lang w:val="fr-FR" w:eastAsia="it-IT"/>
        </w:rPr>
        <w:t>o.f.m</w:t>
      </w:r>
      <w:proofErr w:type="spellEnd"/>
      <w:r w:rsidRPr="00D17765">
        <w:rPr>
          <w:rFonts w:asciiTheme="majorHAnsi" w:hAnsiTheme="majorHAnsi" w:cs="Shruti"/>
          <w:sz w:val="28"/>
          <w:szCs w:val="28"/>
          <w:lang w:val="fr-FR" w:eastAsia="it-IT"/>
        </w:rPr>
        <w:t xml:space="preserve">. cap. étend les </w:t>
      </w:r>
      <w:proofErr w:type="spellStart"/>
      <w:r w:rsidRPr="00D17765">
        <w:rPr>
          <w:rFonts w:asciiTheme="majorHAnsi" w:hAnsiTheme="majorHAnsi" w:cs="Shruti"/>
          <w:sz w:val="28"/>
          <w:szCs w:val="28"/>
          <w:lang w:val="fr-FR" w:eastAsia="it-IT"/>
        </w:rPr>
        <w:t>inter-relations</w:t>
      </w:r>
      <w:proofErr w:type="spellEnd"/>
      <w:r w:rsidRPr="00D17765">
        <w:rPr>
          <w:rFonts w:asciiTheme="majorHAnsi" w:hAnsiTheme="majorHAnsi" w:cs="Shruti"/>
          <w:sz w:val="28"/>
          <w:szCs w:val="28"/>
          <w:lang w:val="fr-FR" w:eastAsia="it-IT"/>
        </w:rPr>
        <w:t xml:space="preserve"> des écosystèmes naturels pour y inclure la vie de prière des frères. “D’après nos </w:t>
      </w:r>
      <w:r w:rsidRPr="00D17765">
        <w:rPr>
          <w:rFonts w:asciiTheme="majorHAnsi" w:hAnsiTheme="majorHAnsi" w:cs="Shruti"/>
          <w:i/>
          <w:iCs/>
          <w:sz w:val="28"/>
          <w:szCs w:val="28"/>
          <w:lang w:val="fr-FR" w:eastAsia="it-IT"/>
        </w:rPr>
        <w:t>Constitutions</w:t>
      </w:r>
      <w:r w:rsidRPr="00D17765">
        <w:rPr>
          <w:rFonts w:asciiTheme="majorHAnsi" w:hAnsiTheme="majorHAnsi" w:cs="Shruti"/>
          <w:sz w:val="28"/>
          <w:szCs w:val="28"/>
          <w:lang w:val="fr-FR" w:eastAsia="it-IT"/>
        </w:rPr>
        <w:t>, affirme-t-il, le fondement d’un écosystème liturgique capucin a trois points d’appui: l’eucharistie, la liturgie des heures et la contemplation”. Et il poursuit:</w:t>
      </w:r>
    </w:p>
    <w:p w:rsidR="00DD1FF9" w:rsidRPr="00D17765" w:rsidRDefault="00DD1FF9" w:rsidP="00DD1FF9">
      <w:pPr>
        <w:jc w:val="both"/>
        <w:rPr>
          <w:rFonts w:asciiTheme="majorHAnsi" w:hAnsiTheme="majorHAnsi" w:cs="Shruti"/>
          <w:sz w:val="28"/>
          <w:szCs w:val="28"/>
          <w:lang w:val="fr-FR" w:eastAsia="it-IT"/>
        </w:rPr>
      </w:pPr>
      <w:r w:rsidRPr="00D17765">
        <w:rPr>
          <w:rFonts w:asciiTheme="majorHAnsi" w:hAnsiTheme="majorHAnsi" w:cs="Shruti"/>
          <w:sz w:val="28"/>
          <w:szCs w:val="28"/>
          <w:lang w:val="fr-FR" w:eastAsia="it-IT"/>
        </w:rPr>
        <w:t>On ne saurait modifier ou supprimer l’un des éléments de l’écosystème liturgique d’une communauté sans affecté les autres éléments liturgiques de la vie de foi de la communauté. ...Tous les éléments de la vie de prière d’une communauté sont inter-reliés et il est essentiel de les traiter ensemble (</w:t>
      </w:r>
      <w:proofErr w:type="spellStart"/>
      <w:r w:rsidRPr="00D17765">
        <w:rPr>
          <w:rFonts w:asciiTheme="majorHAnsi" w:hAnsiTheme="majorHAnsi" w:cs="Shruti"/>
          <w:i/>
          <w:iCs/>
          <w:sz w:val="28"/>
          <w:szCs w:val="28"/>
          <w:lang w:val="fr-FR" w:eastAsia="it-IT"/>
        </w:rPr>
        <w:t>Review</w:t>
      </w:r>
      <w:proofErr w:type="spellEnd"/>
      <w:r w:rsidRPr="00D17765">
        <w:rPr>
          <w:rFonts w:asciiTheme="majorHAnsi" w:hAnsiTheme="majorHAnsi" w:cs="Shruti"/>
          <w:i/>
          <w:iCs/>
          <w:sz w:val="28"/>
          <w:szCs w:val="28"/>
          <w:lang w:val="fr-FR" w:eastAsia="it-IT"/>
        </w:rPr>
        <w:t xml:space="preserve"> for </w:t>
      </w:r>
      <w:proofErr w:type="spellStart"/>
      <w:r w:rsidRPr="00D17765">
        <w:rPr>
          <w:rFonts w:asciiTheme="majorHAnsi" w:hAnsiTheme="majorHAnsi" w:cs="Shruti"/>
          <w:i/>
          <w:iCs/>
          <w:sz w:val="28"/>
          <w:szCs w:val="28"/>
          <w:lang w:val="fr-FR" w:eastAsia="it-IT"/>
        </w:rPr>
        <w:t>Religious</w:t>
      </w:r>
      <w:proofErr w:type="spellEnd"/>
      <w:r w:rsidRPr="00D17765">
        <w:rPr>
          <w:rFonts w:asciiTheme="majorHAnsi" w:hAnsiTheme="majorHAnsi" w:cs="Shruti"/>
          <w:i/>
          <w:iCs/>
          <w:sz w:val="28"/>
          <w:szCs w:val="28"/>
          <w:lang w:val="fr-FR" w:eastAsia="it-IT"/>
        </w:rPr>
        <w:t>,</w:t>
      </w:r>
      <w:r w:rsidRPr="00D17765">
        <w:rPr>
          <w:rFonts w:asciiTheme="majorHAnsi" w:hAnsiTheme="majorHAnsi" w:cs="Shruti"/>
          <w:sz w:val="28"/>
          <w:szCs w:val="28"/>
          <w:lang w:val="fr-FR" w:eastAsia="it-IT"/>
        </w:rPr>
        <w:t xml:space="preserve"> 60-4, pp. 342-364)</w:t>
      </w:r>
      <w:r w:rsidRPr="00D17765">
        <w:rPr>
          <w:rStyle w:val="Odwoanieprzypisudolnego"/>
          <w:rFonts w:asciiTheme="majorHAnsi" w:hAnsiTheme="majorHAnsi" w:cs="Shruti"/>
          <w:sz w:val="28"/>
          <w:szCs w:val="28"/>
          <w:lang w:val="fr-FR" w:eastAsia="it-IT"/>
        </w:rPr>
        <w:footnoteReference w:id="1"/>
      </w:r>
      <w:r w:rsidRPr="00D17765">
        <w:rPr>
          <w:rFonts w:asciiTheme="majorHAnsi" w:hAnsiTheme="majorHAnsi" w:cs="Shruti"/>
          <w:sz w:val="28"/>
          <w:szCs w:val="28"/>
          <w:lang w:val="fr-FR" w:eastAsia="it-IT"/>
        </w:rPr>
        <w:t>.</w:t>
      </w:r>
    </w:p>
    <w:p w:rsidR="00DD1FF9" w:rsidRPr="00D17765" w:rsidRDefault="00DD1FF9" w:rsidP="00DD1FF9">
      <w:pPr>
        <w:jc w:val="both"/>
        <w:rPr>
          <w:rFonts w:asciiTheme="majorHAnsi" w:hAnsiTheme="majorHAnsi" w:cs="Shruti"/>
          <w:sz w:val="28"/>
          <w:szCs w:val="28"/>
          <w:lang w:val="fr-FR" w:eastAsia="it-IT"/>
        </w:rPr>
      </w:pPr>
      <w:r w:rsidRPr="00D17765">
        <w:rPr>
          <w:rFonts w:asciiTheme="majorHAnsi" w:hAnsiTheme="majorHAnsi" w:cs="Shruti"/>
          <w:sz w:val="28"/>
          <w:szCs w:val="28"/>
          <w:lang w:val="fr-FR" w:eastAsia="it-IT"/>
        </w:rPr>
        <w:lastRenderedPageBreak/>
        <w:t>6.3 L’engagement de nos fraternités au service de l’évangélisation du monde est incomplet et sans visée s’il y manque une réflexion sérieuse sur la prière et sur la qualité de son expression liturgique. La fidélité à une prière de qualité donne infailliblement la mesure du sérieux et du concret de notre foi.</w:t>
      </w:r>
    </w:p>
    <w:p w:rsidR="00DD1FF9" w:rsidRPr="00D17765" w:rsidRDefault="00DD1FF9" w:rsidP="00430464">
      <w:pPr>
        <w:pStyle w:val="Nagwek2"/>
      </w:pPr>
      <w:r w:rsidRPr="00D17765">
        <w:rPr>
          <w:rFonts w:cs="Shruti"/>
        </w:rPr>
        <w:br w:type="page"/>
      </w:r>
      <w:bookmarkStart w:id="15" w:name="_Toc458872786"/>
      <w:bookmarkStart w:id="16" w:name="_Toc470104633"/>
      <w:bookmarkStart w:id="17" w:name="_Toc470104644"/>
      <w:r w:rsidRPr="00D17765">
        <w:lastRenderedPageBreak/>
        <w:t>Conclusion</w:t>
      </w:r>
      <w:bookmarkEnd w:id="15"/>
      <w:bookmarkEnd w:id="16"/>
      <w:bookmarkEnd w:id="17"/>
    </w:p>
    <w:p w:rsidR="00DD1FF9" w:rsidRPr="00D17765" w:rsidRDefault="00DD1FF9" w:rsidP="00DD1FF9">
      <w:pPr>
        <w:jc w:val="both"/>
        <w:rPr>
          <w:rFonts w:asciiTheme="majorHAnsi" w:hAnsiTheme="majorHAnsi" w:cs="Shruti"/>
          <w:sz w:val="28"/>
          <w:szCs w:val="28"/>
          <w:lang w:val="fr-FR" w:eastAsia="it-IT"/>
        </w:rPr>
      </w:pPr>
      <w:r w:rsidRPr="00D17765">
        <w:rPr>
          <w:rFonts w:asciiTheme="majorHAnsi" w:hAnsiTheme="majorHAnsi" w:cs="Shruti"/>
          <w:sz w:val="28"/>
          <w:szCs w:val="28"/>
          <w:lang w:val="fr-FR" w:eastAsia="it-IT"/>
        </w:rPr>
        <w:t xml:space="preserve">7.1 Bientôt, on publiera un nouveau sacramentaire romain dans les langues vernaculaires un peu partout dans le monde ; on publiera aussi une version révisée des </w:t>
      </w:r>
      <w:r w:rsidRPr="00D17765">
        <w:rPr>
          <w:rFonts w:asciiTheme="majorHAnsi" w:hAnsiTheme="majorHAnsi" w:cs="Shruti"/>
          <w:i/>
          <w:iCs/>
          <w:sz w:val="28"/>
          <w:szCs w:val="28"/>
          <w:lang w:val="fr-FR" w:eastAsia="it-IT"/>
        </w:rPr>
        <w:t>Indications générales</w:t>
      </w:r>
      <w:r w:rsidRPr="00D17765">
        <w:rPr>
          <w:rFonts w:asciiTheme="majorHAnsi" w:hAnsiTheme="majorHAnsi" w:cs="Shruti"/>
          <w:sz w:val="28"/>
          <w:szCs w:val="28"/>
          <w:lang w:val="fr-FR" w:eastAsia="it-IT"/>
        </w:rPr>
        <w:t xml:space="preserve"> </w:t>
      </w:r>
      <w:r w:rsidRPr="00D17765">
        <w:rPr>
          <w:rFonts w:asciiTheme="majorHAnsi" w:hAnsiTheme="majorHAnsi" w:cs="Shruti"/>
          <w:sz w:val="28"/>
          <w:szCs w:val="28"/>
          <w:lang w:val="fr-FR" w:eastAsia="it-IT"/>
        </w:rPr>
        <w:sym w:font="WP TypographicSymbols" w:char="0043"/>
      </w:r>
      <w:r w:rsidRPr="00D17765">
        <w:rPr>
          <w:rFonts w:asciiTheme="majorHAnsi" w:hAnsiTheme="majorHAnsi" w:cs="Shruti"/>
          <w:sz w:val="28"/>
          <w:szCs w:val="28"/>
          <w:lang w:val="fr-FR" w:eastAsia="it-IT"/>
        </w:rPr>
        <w:t xml:space="preserve"> le texte latin est déjà en circulation. Tout cela constitue une occasion de réévaluer la manière dont nous planifions les liturgies de nos fraternités. Un frère, déjà, me fit le récit de la visite d’un groupe d’étudiants en théologie des grades supérieurs à la communauté de Taizé. Un des moines de Taizé vint dialoguer fraternellement avec eux. On lui demanda comment la communauté de Taizé réussissait à élaborer des liturgies si pertinentes, spécialement pour la jeunesse, mais aussi bien pour tant d’autres groupes. Le moine répondit qu’ils ne se préoccupaient jamais de “pertinence”. Ils concentraient plutôt tous leurs efforts à célébrer le culte de Dieu. Et c’est cela même qui séduisait tout ceux qui participait au culte avec eux. Je veux espérer que nous apprendrons tous de François et de Claire la manière de célébrer la liturgie dans nos fraternités de telle manière qu’elle nous rapproche de Dieu, nous et les gens qui célèbrent avec nous, assez près pour recevoir de lui la puissance de son salut.</w:t>
      </w:r>
    </w:p>
    <w:p w:rsidR="00DD1FF9" w:rsidRPr="00D17765" w:rsidRDefault="00DD1FF9" w:rsidP="00DD1FF9">
      <w:pPr>
        <w:jc w:val="both"/>
        <w:rPr>
          <w:rFonts w:asciiTheme="majorHAnsi" w:hAnsiTheme="majorHAnsi" w:cs="Shruti"/>
          <w:sz w:val="28"/>
          <w:szCs w:val="28"/>
          <w:lang w:val="fr-FR" w:eastAsia="it-IT"/>
        </w:rPr>
      </w:pPr>
      <w:r w:rsidRPr="00D17765">
        <w:rPr>
          <w:rFonts w:asciiTheme="majorHAnsi" w:hAnsiTheme="majorHAnsi" w:cs="Shruti"/>
          <w:sz w:val="28"/>
          <w:szCs w:val="28"/>
          <w:lang w:val="fr-FR" w:eastAsia="it-IT"/>
        </w:rPr>
        <w:t xml:space="preserve">7.2 Le filet (cf. </w:t>
      </w:r>
      <w:proofErr w:type="spellStart"/>
      <w:r w:rsidRPr="00D17765">
        <w:rPr>
          <w:rFonts w:asciiTheme="majorHAnsi" w:hAnsiTheme="majorHAnsi" w:cs="Shruti"/>
          <w:sz w:val="28"/>
          <w:szCs w:val="28"/>
          <w:lang w:val="fr-FR" w:eastAsia="it-IT"/>
        </w:rPr>
        <w:t>Jn</w:t>
      </w:r>
      <w:proofErr w:type="spellEnd"/>
      <w:r w:rsidRPr="00D17765">
        <w:rPr>
          <w:rFonts w:asciiTheme="majorHAnsi" w:hAnsiTheme="majorHAnsi" w:cs="Shruti"/>
          <w:sz w:val="28"/>
          <w:szCs w:val="28"/>
          <w:lang w:val="fr-FR" w:eastAsia="it-IT"/>
        </w:rPr>
        <w:t xml:space="preserve"> 21,6-14) est une image de l’Église qui rejoint bien notre fraternité: “Alors </w:t>
      </w:r>
      <w:proofErr w:type="spellStart"/>
      <w:r w:rsidRPr="00D17765">
        <w:rPr>
          <w:rFonts w:asciiTheme="majorHAnsi" w:hAnsiTheme="majorHAnsi" w:cs="Shruti"/>
          <w:sz w:val="28"/>
          <w:szCs w:val="28"/>
          <w:lang w:val="fr-FR" w:eastAsia="it-IT"/>
        </w:rPr>
        <w:t>Simon</w:t>
      </w:r>
      <w:r w:rsidRPr="00D17765">
        <w:rPr>
          <w:rFonts w:asciiTheme="majorHAnsi" w:hAnsiTheme="majorHAnsi" w:cs="Shruti"/>
          <w:sz w:val="28"/>
          <w:szCs w:val="28"/>
          <w:lang w:val="fr-FR" w:eastAsia="it-IT"/>
        </w:rPr>
        <w:noBreakHyphen/>
        <w:t>Pierre</w:t>
      </w:r>
      <w:proofErr w:type="spellEnd"/>
      <w:r w:rsidRPr="00D17765">
        <w:rPr>
          <w:rFonts w:asciiTheme="majorHAnsi" w:hAnsiTheme="majorHAnsi" w:cs="Shruti"/>
          <w:sz w:val="28"/>
          <w:szCs w:val="28"/>
          <w:lang w:val="fr-FR" w:eastAsia="it-IT"/>
        </w:rPr>
        <w:t xml:space="preserve"> monta dans le bateau et tira à terre le filet, plein de gros poissons: 153 ; et quoiqu’il y en eût tant, le filet ne se déchira pas” (</w:t>
      </w:r>
      <w:proofErr w:type="spellStart"/>
      <w:r w:rsidRPr="00D17765">
        <w:rPr>
          <w:rFonts w:asciiTheme="majorHAnsi" w:hAnsiTheme="majorHAnsi" w:cs="Shruti"/>
          <w:sz w:val="28"/>
          <w:szCs w:val="28"/>
          <w:lang w:val="fr-FR" w:eastAsia="it-IT"/>
        </w:rPr>
        <w:t>Jn</w:t>
      </w:r>
      <w:proofErr w:type="spellEnd"/>
      <w:r w:rsidRPr="00D17765">
        <w:rPr>
          <w:rFonts w:asciiTheme="majorHAnsi" w:hAnsiTheme="majorHAnsi" w:cs="Shruti"/>
          <w:sz w:val="28"/>
          <w:szCs w:val="28"/>
          <w:lang w:val="fr-FR" w:eastAsia="it-IT"/>
        </w:rPr>
        <w:t xml:space="preserve"> 21,11). Les 153 poissons sont une image de l’humanité et de l’universalité du salut donné par le Christ. Notre Ordre est présent au sein de 95 nations, au milieu de centaines de peuples divers. Cela signale une responsabilité spéciale que nous a confié l’Esprit Saint à l’égard de cette mission de salut. Le filet qui nous maintient dans l’unité est tissé de ces liens de fraternité qui définissent notre forme particulière de communion ecclésiale. Voici la chaîne et la trame du “filet” capucin:</w:t>
      </w:r>
    </w:p>
    <w:p w:rsidR="00DD1FF9" w:rsidRPr="00D17765" w:rsidRDefault="00DD1FF9" w:rsidP="00DD1FF9">
      <w:pPr>
        <w:jc w:val="both"/>
        <w:rPr>
          <w:rFonts w:asciiTheme="majorHAnsi" w:hAnsiTheme="majorHAnsi" w:cs="Shruti"/>
          <w:sz w:val="28"/>
          <w:szCs w:val="28"/>
          <w:lang w:val="fr-FR" w:eastAsia="it-IT"/>
        </w:rPr>
      </w:pPr>
      <w:r w:rsidRPr="00D17765">
        <w:rPr>
          <w:rFonts w:asciiTheme="majorHAnsi" w:hAnsiTheme="majorHAnsi" w:cs="Shruti"/>
          <w:sz w:val="28"/>
          <w:szCs w:val="28"/>
          <w:lang w:val="fr-FR" w:eastAsia="it-IT"/>
        </w:rPr>
        <w:t>Une fraternité de frères mineurs, au service du monde, une fraternité de vie contemplative, une fraternité pauvre et austère, une fraternité insérée parmi les pauvres, une fraternité soucieuse de justice, de paix et de respect de la nature, une fraternité chaleureuse (</w:t>
      </w:r>
      <w:r w:rsidRPr="00D17765">
        <w:rPr>
          <w:rFonts w:asciiTheme="majorHAnsi" w:hAnsiTheme="majorHAnsi" w:cs="Shruti"/>
          <w:i/>
          <w:iCs/>
          <w:sz w:val="28"/>
          <w:szCs w:val="28"/>
          <w:lang w:val="fr-FR" w:eastAsia="it-IT"/>
        </w:rPr>
        <w:t>Lettre circulaire</w:t>
      </w:r>
      <w:r w:rsidRPr="00D17765">
        <w:rPr>
          <w:rFonts w:asciiTheme="majorHAnsi" w:hAnsiTheme="majorHAnsi" w:cs="Shruti"/>
          <w:sz w:val="28"/>
          <w:szCs w:val="28"/>
          <w:lang w:val="fr-FR" w:eastAsia="it-IT"/>
        </w:rPr>
        <w:t xml:space="preserve"> 11, </w:t>
      </w:r>
      <w:r w:rsidRPr="00D17765">
        <w:rPr>
          <w:rFonts w:asciiTheme="majorHAnsi" w:hAnsiTheme="majorHAnsi" w:cs="Shruti"/>
          <w:sz w:val="28"/>
          <w:szCs w:val="28"/>
          <w:lang w:val="fr-FR" w:eastAsia="it-IT"/>
        </w:rPr>
        <w:sym w:font="WP TypographicSymbols" w:char="0027"/>
      </w:r>
      <w:r w:rsidRPr="00D17765">
        <w:rPr>
          <w:rFonts w:asciiTheme="majorHAnsi" w:hAnsiTheme="majorHAnsi" w:cs="Shruti"/>
          <w:sz w:val="28"/>
          <w:szCs w:val="28"/>
          <w:lang w:val="fr-FR" w:eastAsia="it-IT"/>
        </w:rPr>
        <w:t>1.3).</w:t>
      </w:r>
    </w:p>
    <w:p w:rsidR="00DD1FF9" w:rsidRPr="00D17765" w:rsidRDefault="00DD1FF9" w:rsidP="00DD1FF9">
      <w:pPr>
        <w:jc w:val="both"/>
        <w:rPr>
          <w:rFonts w:asciiTheme="majorHAnsi" w:hAnsiTheme="majorHAnsi" w:cs="Shruti"/>
          <w:sz w:val="28"/>
          <w:szCs w:val="28"/>
          <w:lang w:val="fr-FR" w:eastAsia="it-IT"/>
        </w:rPr>
      </w:pPr>
      <w:r w:rsidRPr="00D17765">
        <w:rPr>
          <w:rFonts w:asciiTheme="majorHAnsi" w:hAnsiTheme="majorHAnsi" w:cs="Shruti"/>
          <w:sz w:val="28"/>
          <w:szCs w:val="28"/>
          <w:lang w:val="fr-FR" w:eastAsia="it-IT"/>
        </w:rPr>
        <w:t>Puisse le renouvellement de notre esprit de prière, partout dans l’Ordre, sur le plan personnel et sur le plan liturgique, libérer nos dons multiples au service de la parole du salut pour un monde qui a besoin de Dieu</w:t>
      </w:r>
    </w:p>
    <w:p w:rsidR="00DD1FF9" w:rsidRPr="00D17765" w:rsidRDefault="00DD1FF9" w:rsidP="00DD1FF9">
      <w:pPr>
        <w:jc w:val="right"/>
        <w:rPr>
          <w:rFonts w:asciiTheme="majorHAnsi" w:hAnsiTheme="majorHAnsi" w:cs="Shruti"/>
          <w:sz w:val="28"/>
          <w:szCs w:val="28"/>
          <w:lang w:val="fr-FR" w:eastAsia="it-IT"/>
        </w:rPr>
      </w:pPr>
    </w:p>
    <w:p w:rsidR="00DD1FF9" w:rsidRPr="00D17765" w:rsidRDefault="00C76525" w:rsidP="00DD1FF9">
      <w:pPr>
        <w:jc w:val="right"/>
        <w:rPr>
          <w:rFonts w:asciiTheme="majorHAnsi" w:hAnsiTheme="majorHAnsi" w:cs="Shruti"/>
          <w:sz w:val="28"/>
          <w:szCs w:val="28"/>
          <w:lang w:val="fr-FR" w:eastAsia="it-IT"/>
        </w:rPr>
      </w:pPr>
      <w:r w:rsidRPr="00C76525">
        <w:rPr>
          <w:rFonts w:asciiTheme="majorHAnsi" w:hAnsiTheme="majorHAnsi" w:cs="Times New Roman"/>
          <w:noProof/>
          <w:sz w:val="28"/>
          <w:szCs w:val="28"/>
          <w:lang w:val="it-IT" w:eastAsia="it-IT"/>
        </w:rPr>
        <w:pict>
          <v:rect id="_x0000_s1026" style="position:absolute;left:0;text-align:left;margin-left:239.7pt;margin-top:29.85pt;width:149.75pt;height:60.8pt;z-index:-251653120;mso-position-horizontal-relative:margin" o:allowincell="f" filled="f" stroked="f" strokeweight="0">
            <v:textbox style="mso-next-textbox:#_x0000_s1026" inset="0,0,0,0">
              <w:txbxContent>
                <w:p w:rsidR="00DD1FF9" w:rsidRDefault="00DD1FF9" w:rsidP="00DD1FF9">
                  <w:pPr>
                    <w:pBdr>
                      <w:top w:val="single" w:sz="6" w:space="0" w:color="FFFFFF"/>
                      <w:left w:val="single" w:sz="6" w:space="0" w:color="FFFFFF"/>
                      <w:bottom w:val="single" w:sz="6" w:space="0" w:color="FFFFFF"/>
                      <w:right w:val="single" w:sz="6" w:space="0" w:color="FFFFFF"/>
                    </w:pBdr>
                  </w:pPr>
                </w:p>
              </w:txbxContent>
            </v:textbox>
            <w10:wrap type="topAndBottom" anchorx="margin"/>
            <w10:anchorlock/>
          </v:rect>
        </w:pict>
      </w:r>
      <w:r w:rsidR="00DD1FF9" w:rsidRPr="00D17765">
        <w:rPr>
          <w:rFonts w:asciiTheme="majorHAnsi" w:hAnsiTheme="majorHAnsi" w:cs="Shruti"/>
          <w:sz w:val="28"/>
          <w:szCs w:val="28"/>
          <w:lang w:val="fr-FR" w:eastAsia="it-IT"/>
        </w:rPr>
        <w:t>Fraternellement,</w:t>
      </w:r>
      <w:r w:rsidR="00DD1FF9" w:rsidRPr="00D17765">
        <w:rPr>
          <w:rFonts w:asciiTheme="majorHAnsi" w:hAnsiTheme="majorHAnsi" w:cs="Shruti"/>
          <w:sz w:val="28"/>
          <w:szCs w:val="28"/>
          <w:lang w:val="fr-FR" w:eastAsia="it-IT"/>
        </w:rPr>
        <w:br/>
      </w:r>
      <w:proofErr w:type="spellStart"/>
      <w:r w:rsidR="00DD1FF9" w:rsidRPr="00D17765">
        <w:rPr>
          <w:rFonts w:asciiTheme="majorHAnsi" w:hAnsiTheme="majorHAnsi" w:cs="Shruti"/>
          <w:sz w:val="28"/>
          <w:szCs w:val="28"/>
          <w:lang w:val="fr-CA" w:eastAsia="it-IT"/>
        </w:rPr>
        <w:t>fr</w:t>
      </w:r>
      <w:proofErr w:type="spellEnd"/>
      <w:r w:rsidR="00DD1FF9" w:rsidRPr="00D17765">
        <w:rPr>
          <w:rFonts w:asciiTheme="majorHAnsi" w:hAnsiTheme="majorHAnsi" w:cs="Shruti"/>
          <w:sz w:val="28"/>
          <w:szCs w:val="28"/>
          <w:lang w:val="fr-CA" w:eastAsia="it-IT"/>
        </w:rPr>
        <w:t xml:space="preserve">. John </w:t>
      </w:r>
      <w:proofErr w:type="spellStart"/>
      <w:r w:rsidR="00DD1FF9" w:rsidRPr="00D17765">
        <w:rPr>
          <w:rFonts w:asciiTheme="majorHAnsi" w:hAnsiTheme="majorHAnsi" w:cs="Shruti"/>
          <w:sz w:val="28"/>
          <w:szCs w:val="28"/>
          <w:lang w:val="fr-CA" w:eastAsia="it-IT"/>
        </w:rPr>
        <w:t>Corriveau</w:t>
      </w:r>
      <w:proofErr w:type="spellEnd"/>
      <w:r w:rsidR="00DD1FF9" w:rsidRPr="00D17765">
        <w:rPr>
          <w:rFonts w:asciiTheme="majorHAnsi" w:hAnsiTheme="majorHAnsi" w:cs="Shruti"/>
          <w:sz w:val="28"/>
          <w:szCs w:val="28"/>
          <w:lang w:val="fr-CA" w:eastAsia="it-IT"/>
        </w:rPr>
        <w:t>, OFM Cap.</w:t>
      </w:r>
      <w:r w:rsidR="00DD1FF9" w:rsidRPr="00D17765">
        <w:rPr>
          <w:rFonts w:asciiTheme="majorHAnsi" w:hAnsiTheme="majorHAnsi" w:cs="Shruti"/>
          <w:sz w:val="28"/>
          <w:szCs w:val="28"/>
          <w:lang w:val="fr-CA" w:eastAsia="it-IT"/>
        </w:rPr>
        <w:br/>
        <w:t>Ministre général</w:t>
      </w:r>
    </w:p>
    <w:p w:rsidR="00DD1FF9" w:rsidRPr="00D17765" w:rsidRDefault="00DD1FF9" w:rsidP="00DD1FF9">
      <w:pPr>
        <w:jc w:val="right"/>
        <w:rPr>
          <w:rFonts w:asciiTheme="majorHAnsi" w:hAnsiTheme="majorHAnsi" w:cs="Shruti"/>
          <w:sz w:val="28"/>
          <w:szCs w:val="28"/>
          <w:lang w:val="fr-FR" w:eastAsia="it-IT"/>
        </w:rPr>
      </w:pPr>
    </w:p>
    <w:p w:rsidR="00DD1FF9" w:rsidRPr="00D17765" w:rsidRDefault="00DD1FF9" w:rsidP="00DD1FF9">
      <w:pPr>
        <w:jc w:val="right"/>
        <w:rPr>
          <w:rFonts w:asciiTheme="majorHAnsi" w:hAnsiTheme="majorHAnsi" w:cs="Shruti"/>
          <w:sz w:val="28"/>
          <w:szCs w:val="28"/>
          <w:lang w:val="fr-FR" w:eastAsia="it-IT"/>
        </w:rPr>
      </w:pPr>
      <w:r w:rsidRPr="00D17765">
        <w:rPr>
          <w:rFonts w:asciiTheme="majorHAnsi" w:hAnsiTheme="majorHAnsi" w:cs="Shruti"/>
          <w:sz w:val="28"/>
          <w:szCs w:val="28"/>
          <w:lang w:val="fr-FR" w:eastAsia="it-IT"/>
        </w:rPr>
        <w:t>Rome, le 6 janvier 2002,</w:t>
      </w:r>
      <w:r w:rsidRPr="00D17765">
        <w:rPr>
          <w:rFonts w:asciiTheme="majorHAnsi" w:hAnsiTheme="majorHAnsi" w:cs="Shruti"/>
          <w:sz w:val="28"/>
          <w:szCs w:val="28"/>
          <w:lang w:val="fr-FR" w:eastAsia="it-IT"/>
        </w:rPr>
        <w:br/>
        <w:t>Solennité de l’Épiphanie du Seigneur</w:t>
      </w:r>
    </w:p>
    <w:p w:rsidR="00DD1FF9" w:rsidRPr="00D17765" w:rsidRDefault="00DD1FF9" w:rsidP="00DD1FF9">
      <w:pPr>
        <w:jc w:val="right"/>
        <w:rPr>
          <w:rFonts w:asciiTheme="majorHAnsi" w:hAnsiTheme="majorHAnsi" w:cs="Shruti"/>
          <w:szCs w:val="24"/>
          <w:lang w:val="fr-FR" w:eastAsia="it-IT"/>
        </w:rPr>
      </w:pPr>
    </w:p>
    <w:p w:rsidR="00DD1FF9" w:rsidRPr="00D17765" w:rsidRDefault="00DD1FF9" w:rsidP="00DD1FF9">
      <w:pPr>
        <w:rPr>
          <w:rFonts w:asciiTheme="majorHAnsi" w:hAnsiTheme="majorHAnsi" w:cs="Shruti"/>
          <w:lang w:val="fr-FR" w:eastAsia="it-IT"/>
        </w:rPr>
      </w:pPr>
    </w:p>
    <w:p w:rsidR="00EB787C" w:rsidRPr="00D17765" w:rsidRDefault="00EB787C" w:rsidP="00EB787C">
      <w:pPr>
        <w:rPr>
          <w:rFonts w:asciiTheme="majorHAnsi" w:eastAsia="Times New Roman" w:hAnsiTheme="majorHAnsi" w:cs="Times New Roman"/>
          <w:szCs w:val="24"/>
          <w:lang w:val="es-ES_tradnl"/>
        </w:rPr>
      </w:pPr>
      <w:r w:rsidRPr="00D17765">
        <w:rPr>
          <w:rFonts w:asciiTheme="majorHAnsi" w:eastAsia="Times New Roman" w:hAnsiTheme="majorHAnsi" w:cs="Times New Roman"/>
          <w:sz w:val="28"/>
          <w:szCs w:val="28"/>
          <w:lang w:val="es-ES_tradnl"/>
        </w:rPr>
        <w:br w:type="page"/>
      </w:r>
    </w:p>
    <w:sdt>
      <w:sdtPr>
        <w:rPr>
          <w:rFonts w:asciiTheme="minorHAnsi" w:eastAsia="PMingLiU" w:hAnsiTheme="minorHAnsi" w:cstheme="minorBidi"/>
          <w:color w:val="auto"/>
          <w:kern w:val="22"/>
          <w:sz w:val="24"/>
          <w:szCs w:val="22"/>
          <w:lang w:val="ru-RU" w:eastAsia="en-US"/>
        </w:rPr>
        <w:id w:val="202908110"/>
        <w:docPartObj>
          <w:docPartGallery w:val="Table of Contents"/>
          <w:docPartUnique/>
        </w:docPartObj>
      </w:sdtPr>
      <w:sdtEndPr>
        <w:rPr>
          <w:rFonts w:eastAsiaTheme="minorEastAsia"/>
          <w:b w:val="0"/>
          <w:bCs w:val="0"/>
          <w:kern w:val="0"/>
          <w:sz w:val="28"/>
          <w:szCs w:val="28"/>
          <w:lang w:eastAsia="ru-RU"/>
        </w:rPr>
      </w:sdtEndPr>
      <w:sdtContent>
        <w:p w:rsidR="00430464" w:rsidRDefault="00FF51DC" w:rsidP="00E632AA">
          <w:pPr>
            <w:pStyle w:val="Nagwekspisutreci"/>
            <w:rPr>
              <w:rFonts w:eastAsiaTheme="minorEastAsia"/>
              <w:noProof/>
              <w:sz w:val="22"/>
              <w:szCs w:val="22"/>
              <w:lang w:val="en-US"/>
            </w:rPr>
          </w:pPr>
          <w:r w:rsidRPr="00D17765">
            <w:t>Sommario</w:t>
          </w:r>
          <w:r w:rsidR="00C76525" w:rsidRPr="00C76525">
            <w:rPr>
              <w:rFonts w:eastAsia="PMingLiU"/>
              <w:kern w:val="22"/>
              <w:lang w:val="it-IT" w:eastAsia="en-US"/>
            </w:rPr>
            <w:fldChar w:fldCharType="begin"/>
          </w:r>
          <w:r w:rsidRPr="00D17765">
            <w:instrText xml:space="preserve"> TOC \o "1-3" \h \z \u </w:instrText>
          </w:r>
          <w:r w:rsidR="00C76525" w:rsidRPr="00C76525">
            <w:rPr>
              <w:rFonts w:eastAsia="PMingLiU"/>
              <w:kern w:val="22"/>
              <w:lang w:val="it-IT" w:eastAsia="en-US"/>
            </w:rPr>
            <w:fldChar w:fldCharType="separate"/>
          </w:r>
        </w:p>
        <w:p w:rsidR="00430464" w:rsidRDefault="00430464">
          <w:pPr>
            <w:pStyle w:val="Spistreci1"/>
            <w:tabs>
              <w:tab w:val="right" w:leader="dot" w:pos="9628"/>
            </w:tabs>
            <w:rPr>
              <w:rFonts w:eastAsiaTheme="minorEastAsia"/>
              <w:b w:val="0"/>
              <w:noProof/>
              <w:kern w:val="0"/>
              <w:sz w:val="22"/>
              <w:szCs w:val="22"/>
              <w:lang w:val="en-US"/>
            </w:rPr>
          </w:pPr>
        </w:p>
        <w:p w:rsidR="00430464" w:rsidRDefault="00430464">
          <w:pPr>
            <w:pStyle w:val="Spistreci2"/>
            <w:tabs>
              <w:tab w:val="right" w:leader="dot" w:pos="9628"/>
            </w:tabs>
            <w:rPr>
              <w:noProof/>
              <w:lang w:val="en-US" w:eastAsia="en-US"/>
            </w:rPr>
          </w:pPr>
          <w:hyperlink w:anchor="_Toc470104630" w:history="1">
            <w:r w:rsidRPr="00467D79">
              <w:rPr>
                <w:rStyle w:val="Hipercze"/>
                <w:noProof/>
                <w:lang w:val="fr-FR" w:eastAsia="it-IT"/>
              </w:rPr>
              <w:t>“Si je touche au moins ses vêtements, je serai sauvée”</w:t>
            </w:r>
            <w:r>
              <w:rPr>
                <w:noProof/>
                <w:webHidden/>
              </w:rPr>
              <w:tab/>
            </w:r>
            <w:r>
              <w:rPr>
                <w:noProof/>
                <w:webHidden/>
              </w:rPr>
              <w:fldChar w:fldCharType="begin"/>
            </w:r>
            <w:r>
              <w:rPr>
                <w:noProof/>
                <w:webHidden/>
              </w:rPr>
              <w:instrText xml:space="preserve"> PAGEREF _Toc470104630 \h </w:instrText>
            </w:r>
            <w:r>
              <w:rPr>
                <w:noProof/>
                <w:webHidden/>
              </w:rPr>
            </w:r>
            <w:r>
              <w:rPr>
                <w:noProof/>
                <w:webHidden/>
              </w:rPr>
              <w:fldChar w:fldCharType="separate"/>
            </w:r>
            <w:r>
              <w:rPr>
                <w:noProof/>
                <w:webHidden/>
              </w:rPr>
              <w:t>11</w:t>
            </w:r>
            <w:r>
              <w:rPr>
                <w:noProof/>
                <w:webHidden/>
              </w:rPr>
              <w:fldChar w:fldCharType="end"/>
            </w:r>
          </w:hyperlink>
        </w:p>
        <w:p w:rsidR="00430464" w:rsidRDefault="00430464">
          <w:pPr>
            <w:pStyle w:val="Spistreci2"/>
            <w:tabs>
              <w:tab w:val="right" w:leader="dot" w:pos="9628"/>
            </w:tabs>
            <w:rPr>
              <w:noProof/>
              <w:lang w:val="en-US" w:eastAsia="en-US"/>
            </w:rPr>
          </w:pPr>
          <w:hyperlink w:anchor="_Toc470104631" w:history="1">
            <w:r w:rsidRPr="00467D79">
              <w:rPr>
                <w:rStyle w:val="Hipercze"/>
                <w:noProof/>
                <w:lang w:val="fr-FR"/>
              </w:rPr>
              <w:t>La liturgie doit façonner toute la vie de la fraternité</w:t>
            </w:r>
            <w:r>
              <w:rPr>
                <w:noProof/>
                <w:webHidden/>
              </w:rPr>
              <w:tab/>
            </w:r>
            <w:r>
              <w:rPr>
                <w:noProof/>
                <w:webHidden/>
              </w:rPr>
              <w:fldChar w:fldCharType="begin"/>
            </w:r>
            <w:r>
              <w:rPr>
                <w:noProof/>
                <w:webHidden/>
              </w:rPr>
              <w:instrText xml:space="preserve"> PAGEREF _Toc470104631 \h </w:instrText>
            </w:r>
            <w:r>
              <w:rPr>
                <w:noProof/>
                <w:webHidden/>
              </w:rPr>
            </w:r>
            <w:r>
              <w:rPr>
                <w:noProof/>
                <w:webHidden/>
              </w:rPr>
              <w:fldChar w:fldCharType="separate"/>
            </w:r>
            <w:r>
              <w:rPr>
                <w:noProof/>
                <w:webHidden/>
              </w:rPr>
              <w:t>14</w:t>
            </w:r>
            <w:r>
              <w:rPr>
                <w:noProof/>
                <w:webHidden/>
              </w:rPr>
              <w:fldChar w:fldCharType="end"/>
            </w:r>
          </w:hyperlink>
        </w:p>
        <w:p w:rsidR="00430464" w:rsidRDefault="00430464">
          <w:pPr>
            <w:pStyle w:val="Spistreci2"/>
            <w:tabs>
              <w:tab w:val="right" w:leader="dot" w:pos="9628"/>
            </w:tabs>
            <w:rPr>
              <w:noProof/>
              <w:lang w:val="en-US" w:eastAsia="en-US"/>
            </w:rPr>
          </w:pPr>
          <w:hyperlink w:anchor="_Toc470104632" w:history="1">
            <w:r w:rsidRPr="00467D79">
              <w:rPr>
                <w:rStyle w:val="Hipercze"/>
                <w:noProof/>
                <w:lang w:val="fr-FR"/>
              </w:rPr>
              <w:t>“Le Dieu qui donne la vie aux morts et appelle le néant à l’existence”</w:t>
            </w:r>
            <w:r>
              <w:rPr>
                <w:noProof/>
                <w:webHidden/>
              </w:rPr>
              <w:tab/>
            </w:r>
            <w:r>
              <w:rPr>
                <w:noProof/>
                <w:webHidden/>
              </w:rPr>
              <w:fldChar w:fldCharType="begin"/>
            </w:r>
            <w:r>
              <w:rPr>
                <w:noProof/>
                <w:webHidden/>
              </w:rPr>
              <w:instrText xml:space="preserve"> PAGEREF _Toc470104632 \h </w:instrText>
            </w:r>
            <w:r>
              <w:rPr>
                <w:noProof/>
                <w:webHidden/>
              </w:rPr>
            </w:r>
            <w:r>
              <w:rPr>
                <w:noProof/>
                <w:webHidden/>
              </w:rPr>
              <w:fldChar w:fldCharType="separate"/>
            </w:r>
            <w:r>
              <w:rPr>
                <w:noProof/>
                <w:webHidden/>
              </w:rPr>
              <w:t>16</w:t>
            </w:r>
            <w:r>
              <w:rPr>
                <w:noProof/>
                <w:webHidden/>
              </w:rPr>
              <w:fldChar w:fldCharType="end"/>
            </w:r>
          </w:hyperlink>
        </w:p>
        <w:p w:rsidR="00430464" w:rsidRDefault="00430464">
          <w:pPr>
            <w:pStyle w:val="Spistreci2"/>
            <w:tabs>
              <w:tab w:val="right" w:leader="dot" w:pos="9628"/>
            </w:tabs>
            <w:rPr>
              <w:noProof/>
              <w:lang w:val="en-US" w:eastAsia="en-US"/>
            </w:rPr>
          </w:pPr>
          <w:hyperlink w:anchor="_Toc470104633" w:history="1">
            <w:r w:rsidRPr="00467D79">
              <w:rPr>
                <w:rStyle w:val="Hipercze"/>
                <w:noProof/>
              </w:rPr>
              <w:t>Conclusion</w:t>
            </w:r>
            <w:r>
              <w:rPr>
                <w:noProof/>
                <w:webHidden/>
              </w:rPr>
              <w:tab/>
            </w:r>
            <w:r>
              <w:rPr>
                <w:noProof/>
                <w:webHidden/>
              </w:rPr>
              <w:fldChar w:fldCharType="begin"/>
            </w:r>
            <w:r>
              <w:rPr>
                <w:noProof/>
                <w:webHidden/>
              </w:rPr>
              <w:instrText xml:space="preserve"> PAGEREF _Toc470104633 \h </w:instrText>
            </w:r>
            <w:r>
              <w:rPr>
                <w:noProof/>
                <w:webHidden/>
              </w:rPr>
            </w:r>
            <w:r>
              <w:rPr>
                <w:noProof/>
                <w:webHidden/>
              </w:rPr>
              <w:fldChar w:fldCharType="separate"/>
            </w:r>
            <w:r>
              <w:rPr>
                <w:noProof/>
                <w:webHidden/>
              </w:rPr>
              <w:t>18</w:t>
            </w:r>
            <w:r>
              <w:rPr>
                <w:noProof/>
                <w:webHidden/>
              </w:rPr>
              <w:fldChar w:fldCharType="end"/>
            </w:r>
          </w:hyperlink>
        </w:p>
        <w:p w:rsidR="00FF51DC" w:rsidRPr="00D17765" w:rsidRDefault="00C76525" w:rsidP="00FF51DC">
          <w:pPr>
            <w:rPr>
              <w:rFonts w:asciiTheme="majorHAnsi" w:hAnsiTheme="majorHAnsi"/>
              <w:sz w:val="28"/>
              <w:szCs w:val="28"/>
            </w:rPr>
          </w:pPr>
          <w:r w:rsidRPr="00D17765">
            <w:rPr>
              <w:rFonts w:asciiTheme="majorHAnsi" w:hAnsiTheme="majorHAnsi"/>
              <w:sz w:val="28"/>
              <w:szCs w:val="28"/>
            </w:rPr>
            <w:fldChar w:fldCharType="end"/>
          </w:r>
        </w:p>
      </w:sdtContent>
    </w:sdt>
    <w:p w:rsidR="00FF51DC" w:rsidRPr="00D17765" w:rsidRDefault="00FF51DC" w:rsidP="00FF51DC">
      <w:pPr>
        <w:rPr>
          <w:rFonts w:asciiTheme="majorHAnsi" w:hAnsiTheme="majorHAnsi" w:cs="Times New Roman"/>
          <w:color w:val="000000"/>
          <w:kern w:val="1"/>
          <w:szCs w:val="24"/>
          <w:lang w:eastAsia="hi-IN" w:bidi="hi-IN"/>
        </w:rPr>
      </w:pPr>
    </w:p>
    <w:p w:rsidR="00FF51DC" w:rsidRPr="00D17765" w:rsidRDefault="00FF51DC" w:rsidP="00FF51DC">
      <w:pPr>
        <w:spacing w:after="0"/>
        <w:rPr>
          <w:rFonts w:asciiTheme="majorHAnsi" w:hAnsiTheme="majorHAnsi" w:cs="Times New Roman"/>
          <w:color w:val="000000"/>
          <w:kern w:val="1"/>
          <w:szCs w:val="24"/>
          <w:lang w:eastAsia="hi-IN" w:bidi="hi-IN"/>
        </w:rPr>
        <w:sectPr w:rsidR="00FF51DC" w:rsidRPr="00D17765" w:rsidSect="00430464">
          <w:type w:val="oddPage"/>
          <w:pgSz w:w="11906" w:h="16838" w:code="9"/>
          <w:pgMar w:top="1418" w:right="1134" w:bottom="1134" w:left="1134" w:header="709" w:footer="709" w:gutter="0"/>
          <w:cols w:space="708"/>
          <w:formProt w:val="0"/>
          <w:docGrid w:linePitch="360"/>
        </w:sectPr>
      </w:pPr>
      <w:r w:rsidRPr="00D17765">
        <w:rPr>
          <w:rFonts w:asciiTheme="majorHAnsi" w:hAnsiTheme="majorHAnsi" w:cs="Times New Roman"/>
          <w:color w:val="000000"/>
          <w:kern w:val="1"/>
          <w:szCs w:val="24"/>
          <w:lang w:eastAsia="hi-IN" w:bidi="hi-IN"/>
        </w:rPr>
        <w:br w:type="page"/>
      </w:r>
    </w:p>
    <w:p w:rsidR="00FF51DC" w:rsidRPr="00D17765" w:rsidRDefault="00FF51DC" w:rsidP="00FF51DC">
      <w:pPr>
        <w:jc w:val="center"/>
        <w:rPr>
          <w:rFonts w:asciiTheme="majorHAnsi" w:hAnsiTheme="majorHAnsi"/>
        </w:rPr>
      </w:pPr>
      <w:r w:rsidRPr="00D17765">
        <w:rPr>
          <w:rFonts w:asciiTheme="majorHAnsi" w:hAnsiTheme="majorHAnsi"/>
          <w:noProof/>
          <w:lang w:val="en-US" w:eastAsia="en-US"/>
        </w:rPr>
        <w:lastRenderedPageBreak/>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78710" cy="683260"/>
                    </a:xfrm>
                    <a:prstGeom prst="rect">
                      <a:avLst/>
                    </a:prstGeom>
                  </pic:spPr>
                </pic:pic>
              </a:graphicData>
            </a:graphic>
          </wp:anchor>
        </w:drawing>
      </w:r>
    </w:p>
    <w:p w:rsidR="00FF51DC" w:rsidRPr="00D17765" w:rsidRDefault="00FF51DC" w:rsidP="00FF51DC">
      <w:pPr>
        <w:jc w:val="center"/>
        <w:rPr>
          <w:rFonts w:asciiTheme="majorHAnsi" w:hAnsiTheme="majorHAnsi"/>
        </w:rPr>
      </w:pPr>
    </w:p>
    <w:p w:rsidR="00FF51DC" w:rsidRPr="00D17765" w:rsidRDefault="00FF51DC" w:rsidP="00FF51DC">
      <w:pPr>
        <w:jc w:val="center"/>
        <w:rPr>
          <w:rFonts w:asciiTheme="majorHAnsi" w:hAnsiTheme="majorHAnsi"/>
        </w:rPr>
      </w:pPr>
    </w:p>
    <w:p w:rsidR="00FF51DC" w:rsidRPr="00D17765" w:rsidRDefault="00FF51DC" w:rsidP="00FF51DC">
      <w:pPr>
        <w:jc w:val="center"/>
        <w:rPr>
          <w:rFonts w:asciiTheme="majorHAnsi" w:hAnsiTheme="majorHAnsi"/>
        </w:rPr>
      </w:pPr>
    </w:p>
    <w:p w:rsidR="00FF51DC" w:rsidRPr="00D17765" w:rsidRDefault="00FF51DC" w:rsidP="00FF51DC">
      <w:pPr>
        <w:jc w:val="center"/>
        <w:rPr>
          <w:rFonts w:asciiTheme="majorHAnsi" w:hAnsiTheme="majorHAnsi"/>
        </w:rPr>
      </w:pPr>
    </w:p>
    <w:p w:rsidR="00FF51DC" w:rsidRPr="00D17765" w:rsidRDefault="00FF51DC" w:rsidP="00FF51DC">
      <w:pPr>
        <w:jc w:val="center"/>
        <w:rPr>
          <w:rFonts w:asciiTheme="majorHAnsi" w:hAnsiTheme="majorHAnsi"/>
        </w:rPr>
      </w:pPr>
    </w:p>
    <w:p w:rsidR="00FF51DC" w:rsidRPr="00D17765" w:rsidRDefault="00FF51DC" w:rsidP="00FF51DC">
      <w:pPr>
        <w:jc w:val="center"/>
        <w:rPr>
          <w:rFonts w:asciiTheme="majorHAnsi" w:hAnsiTheme="majorHAnsi"/>
        </w:rPr>
      </w:pPr>
    </w:p>
    <w:p w:rsidR="00FF51DC" w:rsidRPr="00D17765" w:rsidRDefault="00FF51DC" w:rsidP="00FF51DC">
      <w:pPr>
        <w:jc w:val="center"/>
        <w:rPr>
          <w:rFonts w:asciiTheme="majorHAnsi" w:hAnsiTheme="majorHAnsi"/>
        </w:rPr>
      </w:pPr>
    </w:p>
    <w:p w:rsidR="00FF51DC" w:rsidRPr="00D17765" w:rsidRDefault="00FF51DC" w:rsidP="00FF51DC">
      <w:pPr>
        <w:jc w:val="center"/>
        <w:rPr>
          <w:rFonts w:asciiTheme="majorHAnsi" w:hAnsiTheme="majorHAnsi"/>
        </w:rPr>
      </w:pPr>
    </w:p>
    <w:p w:rsidR="00FF51DC" w:rsidRPr="00D17765" w:rsidRDefault="00FF51DC" w:rsidP="00FF51DC">
      <w:pPr>
        <w:jc w:val="center"/>
        <w:rPr>
          <w:rFonts w:asciiTheme="majorHAnsi" w:hAnsiTheme="majorHAnsi"/>
        </w:rPr>
      </w:pPr>
    </w:p>
    <w:p w:rsidR="00FF51DC" w:rsidRPr="00D17765" w:rsidRDefault="00FF51DC" w:rsidP="00FF51DC">
      <w:pPr>
        <w:jc w:val="center"/>
        <w:rPr>
          <w:rFonts w:asciiTheme="majorHAnsi" w:hAnsiTheme="majorHAnsi"/>
        </w:rPr>
      </w:pPr>
    </w:p>
    <w:p w:rsidR="00FF51DC" w:rsidRPr="00D17765" w:rsidRDefault="00FF51DC" w:rsidP="00FF51DC">
      <w:pPr>
        <w:jc w:val="center"/>
        <w:rPr>
          <w:rFonts w:asciiTheme="majorHAnsi" w:hAnsiTheme="majorHAnsi"/>
        </w:rPr>
      </w:pPr>
    </w:p>
    <w:p w:rsidR="00FF51DC" w:rsidRPr="00D17765" w:rsidRDefault="00FF51DC" w:rsidP="00FF51DC">
      <w:pPr>
        <w:jc w:val="center"/>
        <w:rPr>
          <w:rFonts w:asciiTheme="majorHAnsi" w:hAnsiTheme="majorHAnsi"/>
        </w:rPr>
      </w:pPr>
    </w:p>
    <w:p w:rsidR="00FF51DC" w:rsidRPr="00D17765" w:rsidRDefault="00FF51DC" w:rsidP="00FF51DC">
      <w:pPr>
        <w:jc w:val="center"/>
        <w:rPr>
          <w:rFonts w:asciiTheme="majorHAnsi" w:hAnsiTheme="majorHAnsi"/>
        </w:rPr>
      </w:pPr>
    </w:p>
    <w:p w:rsidR="00FF51DC" w:rsidRPr="00D17765" w:rsidRDefault="00FF51DC" w:rsidP="00FF51DC">
      <w:pPr>
        <w:jc w:val="center"/>
        <w:rPr>
          <w:rFonts w:asciiTheme="majorHAnsi" w:hAnsiTheme="majorHAnsi"/>
        </w:rPr>
      </w:pPr>
    </w:p>
    <w:p w:rsidR="00FF51DC" w:rsidRPr="00D17765" w:rsidRDefault="00FF51DC" w:rsidP="00FF51DC">
      <w:pPr>
        <w:jc w:val="center"/>
        <w:rPr>
          <w:rFonts w:asciiTheme="majorHAnsi" w:hAnsiTheme="majorHAnsi"/>
        </w:rPr>
      </w:pPr>
    </w:p>
    <w:p w:rsidR="00FF51DC" w:rsidRPr="00D17765" w:rsidRDefault="00FF51DC" w:rsidP="00FF51DC">
      <w:pPr>
        <w:jc w:val="center"/>
        <w:rPr>
          <w:rFonts w:asciiTheme="majorHAnsi" w:hAnsiTheme="majorHAnsi"/>
        </w:rPr>
      </w:pPr>
    </w:p>
    <w:p w:rsidR="00FF51DC" w:rsidRPr="00D17765" w:rsidRDefault="00FF51DC" w:rsidP="00FF51DC">
      <w:pPr>
        <w:jc w:val="center"/>
        <w:rPr>
          <w:rFonts w:asciiTheme="majorHAnsi" w:hAnsiTheme="majorHAnsi"/>
        </w:rPr>
      </w:pPr>
    </w:p>
    <w:p w:rsidR="00FF51DC" w:rsidRPr="00D17765" w:rsidRDefault="00FF51DC" w:rsidP="00FF51DC">
      <w:pPr>
        <w:jc w:val="center"/>
        <w:rPr>
          <w:rFonts w:asciiTheme="majorHAnsi" w:hAnsiTheme="majorHAnsi"/>
        </w:rPr>
      </w:pPr>
    </w:p>
    <w:p w:rsidR="00FF51DC" w:rsidRPr="00D17765" w:rsidRDefault="00FF51DC" w:rsidP="00FF51DC">
      <w:pPr>
        <w:jc w:val="center"/>
        <w:rPr>
          <w:rFonts w:asciiTheme="majorHAnsi" w:hAnsiTheme="majorHAnsi"/>
        </w:rPr>
      </w:pPr>
    </w:p>
    <w:p w:rsidR="00FF51DC" w:rsidRPr="00D17765" w:rsidRDefault="00FF51DC" w:rsidP="00FF51DC">
      <w:pPr>
        <w:jc w:val="center"/>
        <w:rPr>
          <w:rFonts w:asciiTheme="majorHAnsi" w:hAnsiTheme="majorHAnsi"/>
        </w:rPr>
      </w:pPr>
    </w:p>
    <w:p w:rsidR="00FF51DC" w:rsidRPr="00D17765" w:rsidRDefault="00FF51DC" w:rsidP="00FF51DC">
      <w:pPr>
        <w:jc w:val="center"/>
        <w:rPr>
          <w:rFonts w:asciiTheme="majorHAnsi" w:hAnsiTheme="majorHAnsi"/>
        </w:rPr>
      </w:pPr>
    </w:p>
    <w:p w:rsidR="00FF51DC" w:rsidRPr="00D17765" w:rsidRDefault="00FF51DC" w:rsidP="00FF51DC">
      <w:pPr>
        <w:jc w:val="center"/>
        <w:rPr>
          <w:rFonts w:asciiTheme="majorHAnsi" w:hAnsiTheme="majorHAnsi"/>
        </w:rPr>
      </w:pPr>
    </w:p>
    <w:p w:rsidR="00FF51DC" w:rsidRPr="00D17765" w:rsidRDefault="00FF51DC" w:rsidP="00FF51DC">
      <w:pPr>
        <w:jc w:val="center"/>
        <w:rPr>
          <w:rFonts w:asciiTheme="majorHAnsi" w:hAnsiTheme="majorHAnsi"/>
        </w:rPr>
      </w:pPr>
    </w:p>
    <w:p w:rsidR="00FF51DC" w:rsidRPr="00D17765" w:rsidRDefault="00C76525" w:rsidP="00FF51DC">
      <w:pPr>
        <w:jc w:val="center"/>
        <w:rPr>
          <w:rFonts w:asciiTheme="majorHAnsi" w:hAnsiTheme="majorHAnsi"/>
        </w:rPr>
      </w:pPr>
      <w:hyperlink r:id="rId15" w:history="1">
        <w:r w:rsidR="00FF51DC" w:rsidRPr="00D17765">
          <w:rPr>
            <w:rStyle w:val="Hipercze"/>
            <w:rFonts w:asciiTheme="majorHAnsi" w:hAnsiTheme="majorHAnsi"/>
          </w:rPr>
          <w:t>www.ofmcap.org</w:t>
        </w:r>
      </w:hyperlink>
      <w:bookmarkStart w:id="18" w:name="_GoBack"/>
      <w:bookmarkEnd w:id="18"/>
    </w:p>
    <w:p w:rsidR="00D7250D" w:rsidRPr="00D17765" w:rsidRDefault="00D7250D">
      <w:pPr>
        <w:rPr>
          <w:rFonts w:asciiTheme="majorHAnsi" w:hAnsiTheme="majorHAnsi"/>
        </w:rPr>
      </w:pPr>
    </w:p>
    <w:sectPr w:rsidR="00D7250D" w:rsidRPr="00D17765" w:rsidSect="00DC134F">
      <w:headerReference w:type="default" r:id="rId16"/>
      <w:footerReference w:type="default" r:id="rId17"/>
      <w:pgSz w:w="11900" w:h="16840"/>
      <w:pgMar w:top="1417" w:right="1134" w:bottom="1134" w:left="1134"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DC6" w:rsidRDefault="00845DC6" w:rsidP="00FF51DC">
      <w:pPr>
        <w:spacing w:after="0" w:line="240" w:lineRule="auto"/>
      </w:pPr>
      <w:r>
        <w:separator/>
      </w:r>
    </w:p>
  </w:endnote>
  <w:endnote w:type="continuationSeparator" w:id="0">
    <w:p w:rsidR="00845DC6" w:rsidRDefault="00845DC6" w:rsidP="00FF5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ヒラギノ角ゴ Pro W3">
    <w:altName w:val="Arial Unicode MS"/>
    <w:charset w:val="80"/>
    <w:family w:val="auto"/>
    <w:pitch w:val="variable"/>
    <w:sig w:usb0="00000000" w:usb1="00000708" w:usb2="10000000" w:usb3="00000000" w:csb0="0002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WP TypographicSymbols">
    <w:altName w:val="Courier New"/>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BA" w:rsidRPr="00234EA9" w:rsidRDefault="00C76525" w:rsidP="000E11BA">
    <w:pPr>
      <w:jc w:val="center"/>
      <w:rPr>
        <w:rStyle w:val="Hipercze"/>
        <w:rFonts w:asciiTheme="majorHAnsi" w:hAnsiTheme="majorHAnsi"/>
        <w:lang w:val="de-DE"/>
      </w:rPr>
    </w:pPr>
    <w:hyperlink r:id="rId1" w:history="1">
      <w:r w:rsidR="000E11BA" w:rsidRPr="00234EA9">
        <w:rPr>
          <w:rStyle w:val="Hipercze"/>
          <w:rFonts w:asciiTheme="majorHAnsi" w:hAnsiTheme="majorHAnsi"/>
          <w:lang w:val="de-DE"/>
        </w:rPr>
        <w:t>www.ofmcap.org</w:t>
      </w:r>
    </w:hyperlink>
  </w:p>
  <w:p w:rsidR="000E11BA" w:rsidRDefault="000E11B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0907"/>
      <w:docPartObj>
        <w:docPartGallery w:val="Page Numbers (Bottom of Page)"/>
        <w:docPartUnique/>
      </w:docPartObj>
    </w:sdtPr>
    <w:sdtContent>
      <w:p w:rsidR="00DD1FF9" w:rsidRDefault="00C76525">
        <w:pPr>
          <w:pStyle w:val="Stopka"/>
          <w:jc w:val="center"/>
        </w:pPr>
        <w:fldSimple w:instr=" PAGE   \* MERGEFORMAT ">
          <w:r w:rsidR="00E632AA">
            <w:rPr>
              <w:noProof/>
            </w:rPr>
            <w:t>7</w:t>
          </w:r>
        </w:fldSimple>
      </w:p>
    </w:sdtContent>
  </w:sdt>
  <w:p w:rsidR="00FF51DC" w:rsidRPr="001E1FB6" w:rsidRDefault="00FF51DC"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845DC6"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DC6" w:rsidRDefault="00845DC6" w:rsidP="00FF51DC">
      <w:pPr>
        <w:spacing w:after="0" w:line="240" w:lineRule="auto"/>
      </w:pPr>
      <w:r>
        <w:separator/>
      </w:r>
    </w:p>
  </w:footnote>
  <w:footnote w:type="continuationSeparator" w:id="0">
    <w:p w:rsidR="00845DC6" w:rsidRDefault="00845DC6" w:rsidP="00FF51DC">
      <w:pPr>
        <w:spacing w:after="0" w:line="240" w:lineRule="auto"/>
      </w:pPr>
      <w:r>
        <w:continuationSeparator/>
      </w:r>
    </w:p>
  </w:footnote>
  <w:footnote w:id="1">
    <w:p w:rsidR="00DD1FF9" w:rsidRPr="00DD1FF9" w:rsidRDefault="00DD1FF9" w:rsidP="00DD1FF9">
      <w:pPr>
        <w:spacing w:after="237"/>
        <w:rPr>
          <w:rFonts w:cs="Shruti"/>
          <w:sz w:val="20"/>
          <w:szCs w:val="20"/>
          <w:lang w:val="fr-FR"/>
        </w:rPr>
      </w:pPr>
      <w:r w:rsidRPr="0057733B">
        <w:rPr>
          <w:rStyle w:val="Odwoanieprzypisudolnego"/>
          <w:sz w:val="20"/>
          <w:szCs w:val="20"/>
        </w:rPr>
        <w:footnoteRef/>
      </w:r>
      <w:r w:rsidRPr="00C52DA3">
        <w:rPr>
          <w:sz w:val="20"/>
          <w:szCs w:val="20"/>
          <w:lang w:val="fr-FR"/>
        </w:rPr>
        <w:t xml:space="preserve"> </w:t>
      </w:r>
      <w:r w:rsidRPr="0057733B">
        <w:rPr>
          <w:rFonts w:cs="Shruti"/>
          <w:sz w:val="20"/>
          <w:szCs w:val="20"/>
          <w:lang w:val="fr-FR"/>
        </w:rPr>
        <w:t xml:space="preserve">L’article d’Edward Foley, </w:t>
      </w:r>
      <w:proofErr w:type="spellStart"/>
      <w:r w:rsidRPr="0057733B">
        <w:rPr>
          <w:rFonts w:cs="Shruti"/>
          <w:sz w:val="20"/>
          <w:szCs w:val="20"/>
          <w:lang w:val="fr-FR"/>
        </w:rPr>
        <w:t>o.f.m</w:t>
      </w:r>
      <w:proofErr w:type="spellEnd"/>
      <w:r w:rsidRPr="0057733B">
        <w:rPr>
          <w:rFonts w:cs="Shruti"/>
          <w:sz w:val="20"/>
          <w:szCs w:val="20"/>
          <w:lang w:val="fr-FR"/>
        </w:rPr>
        <w:t xml:space="preserve">. cap., </w:t>
      </w:r>
      <w:proofErr w:type="spellStart"/>
      <w:r w:rsidRPr="0057733B">
        <w:rPr>
          <w:rFonts w:cs="Shruti"/>
          <w:i/>
          <w:iCs/>
          <w:sz w:val="20"/>
          <w:szCs w:val="20"/>
          <w:lang w:val="fr-FR"/>
        </w:rPr>
        <w:t>Eucharistic</w:t>
      </w:r>
      <w:proofErr w:type="spellEnd"/>
      <w:r w:rsidRPr="0057733B">
        <w:rPr>
          <w:rFonts w:cs="Shruti"/>
          <w:i/>
          <w:iCs/>
          <w:sz w:val="20"/>
          <w:szCs w:val="20"/>
          <w:lang w:val="fr-FR"/>
        </w:rPr>
        <w:t xml:space="preserve"> Praxis in </w:t>
      </w:r>
      <w:proofErr w:type="spellStart"/>
      <w:r w:rsidRPr="0057733B">
        <w:rPr>
          <w:rFonts w:cs="Shruti"/>
          <w:i/>
          <w:iCs/>
          <w:sz w:val="20"/>
          <w:szCs w:val="20"/>
          <w:lang w:val="fr-FR"/>
        </w:rPr>
        <w:t>Ecological</w:t>
      </w:r>
      <w:proofErr w:type="spellEnd"/>
      <w:r w:rsidRPr="0057733B">
        <w:rPr>
          <w:rFonts w:cs="Shruti"/>
          <w:i/>
          <w:iCs/>
          <w:sz w:val="20"/>
          <w:szCs w:val="20"/>
          <w:lang w:val="fr-FR"/>
        </w:rPr>
        <w:t xml:space="preserve"> Perspective: </w:t>
      </w:r>
      <w:proofErr w:type="spellStart"/>
      <w:r w:rsidRPr="0057733B">
        <w:rPr>
          <w:rFonts w:cs="Shruti"/>
          <w:i/>
          <w:iCs/>
          <w:sz w:val="20"/>
          <w:szCs w:val="20"/>
          <w:lang w:val="fr-FR"/>
        </w:rPr>
        <w:t>Prayer</w:t>
      </w:r>
      <w:proofErr w:type="spellEnd"/>
      <w:r w:rsidRPr="0057733B">
        <w:rPr>
          <w:rFonts w:cs="Shruti"/>
          <w:i/>
          <w:iCs/>
          <w:sz w:val="20"/>
          <w:szCs w:val="20"/>
          <w:lang w:val="fr-FR"/>
        </w:rPr>
        <w:t xml:space="preserve"> Patterns for </w:t>
      </w:r>
      <w:proofErr w:type="spellStart"/>
      <w:r w:rsidRPr="0057733B">
        <w:rPr>
          <w:rFonts w:cs="Shruti"/>
          <w:i/>
          <w:iCs/>
          <w:sz w:val="20"/>
          <w:szCs w:val="20"/>
          <w:lang w:val="fr-FR"/>
        </w:rPr>
        <w:t>Capuchins</w:t>
      </w:r>
      <w:proofErr w:type="spellEnd"/>
      <w:r w:rsidRPr="0057733B">
        <w:rPr>
          <w:rFonts w:cs="Shruti"/>
          <w:i/>
          <w:iCs/>
          <w:sz w:val="20"/>
          <w:szCs w:val="20"/>
          <w:lang w:val="fr-FR"/>
        </w:rPr>
        <w:t>,</w:t>
      </w:r>
      <w:r w:rsidRPr="0057733B">
        <w:rPr>
          <w:rFonts w:cs="Shruti"/>
          <w:sz w:val="20"/>
          <w:szCs w:val="20"/>
          <w:lang w:val="fr-FR"/>
        </w:rPr>
        <w:t xml:space="preserve"> (</w:t>
      </w:r>
      <w:proofErr w:type="spellStart"/>
      <w:r w:rsidRPr="0057733B">
        <w:rPr>
          <w:rFonts w:cs="Shruti"/>
          <w:i/>
          <w:iCs/>
          <w:sz w:val="20"/>
          <w:szCs w:val="20"/>
          <w:lang w:val="fr-FR"/>
        </w:rPr>
        <w:t>Review</w:t>
      </w:r>
      <w:proofErr w:type="spellEnd"/>
      <w:r w:rsidRPr="0057733B">
        <w:rPr>
          <w:rFonts w:cs="Shruti"/>
          <w:i/>
          <w:iCs/>
          <w:sz w:val="20"/>
          <w:szCs w:val="20"/>
          <w:lang w:val="fr-FR"/>
        </w:rPr>
        <w:t xml:space="preserve"> for </w:t>
      </w:r>
      <w:proofErr w:type="spellStart"/>
      <w:r w:rsidRPr="0057733B">
        <w:rPr>
          <w:rFonts w:cs="Shruti"/>
          <w:i/>
          <w:iCs/>
          <w:sz w:val="20"/>
          <w:szCs w:val="20"/>
          <w:lang w:val="fr-FR"/>
        </w:rPr>
        <w:t>Religious</w:t>
      </w:r>
      <w:proofErr w:type="spellEnd"/>
      <w:r w:rsidRPr="0057733B">
        <w:rPr>
          <w:rFonts w:cs="Shruti"/>
          <w:sz w:val="20"/>
          <w:szCs w:val="20"/>
          <w:lang w:val="fr-FR"/>
        </w:rPr>
        <w:t xml:space="preserve"> 60-4, pp. 342-364) traite de l’eucharistie dans la vie de l’Église et dans le contexte des autres célébrations liturgiques des fraternités locales. Fr. Edward se sert d’une métaphore écologique pour étudier notre pratique liturgique et propose une </w:t>
      </w:r>
      <w:r w:rsidRPr="0057733B">
        <w:rPr>
          <w:rFonts w:cs="Shruti"/>
          <w:sz w:val="20"/>
          <w:szCs w:val="20"/>
          <w:lang w:val="fr-FR"/>
        </w:rPr>
        <w:sym w:font="WP TypographicSymbols" w:char="002A"/>
      </w:r>
      <w:r w:rsidRPr="0057733B">
        <w:rPr>
          <w:rFonts w:cs="Shruti"/>
          <w:sz w:val="20"/>
          <w:szCs w:val="20"/>
          <w:lang w:val="fr-FR"/>
        </w:rPr>
        <w:t> écologie capucine de la liturgie </w:t>
      </w:r>
      <w:r w:rsidRPr="0057733B">
        <w:rPr>
          <w:rFonts w:cs="Shruti"/>
          <w:sz w:val="20"/>
          <w:szCs w:val="20"/>
          <w:lang w:val="fr-FR"/>
        </w:rPr>
        <w:sym w:font="WP TypographicSymbols" w:char="002B"/>
      </w:r>
      <w:r w:rsidRPr="0057733B">
        <w:rPr>
          <w:rFonts w:cs="Shruti"/>
          <w:sz w:val="20"/>
          <w:szCs w:val="20"/>
          <w:lang w:val="fr-FR"/>
        </w:rPr>
        <w:t xml:space="preserve">. Son approche stimule la réflexion et toutes nos commissions liturgiques pourraient l’examiner avec profit. </w:t>
      </w:r>
      <w:proofErr w:type="spellStart"/>
      <w:r w:rsidRPr="00DD1FF9">
        <w:rPr>
          <w:rFonts w:cs="Shruti"/>
          <w:sz w:val="20"/>
          <w:szCs w:val="20"/>
          <w:lang w:val="es-ES_tradnl"/>
        </w:rPr>
        <w:t>L’article</w:t>
      </w:r>
      <w:proofErr w:type="spellEnd"/>
      <w:r w:rsidRPr="00DD1FF9">
        <w:rPr>
          <w:rFonts w:cs="Shruti"/>
          <w:sz w:val="20"/>
          <w:szCs w:val="20"/>
          <w:lang w:val="es-ES_tradnl"/>
        </w:rPr>
        <w:t xml:space="preserve"> a </w:t>
      </w:r>
      <w:proofErr w:type="spellStart"/>
      <w:r w:rsidRPr="00DD1FF9">
        <w:rPr>
          <w:rFonts w:cs="Shruti"/>
          <w:sz w:val="20"/>
          <w:szCs w:val="20"/>
          <w:lang w:val="es-ES_tradnl"/>
        </w:rPr>
        <w:t>été</w:t>
      </w:r>
      <w:proofErr w:type="spellEnd"/>
      <w:r w:rsidRPr="00DD1FF9">
        <w:rPr>
          <w:rFonts w:cs="Shruti"/>
          <w:sz w:val="20"/>
          <w:szCs w:val="20"/>
          <w:lang w:val="es-ES_tradnl"/>
        </w:rPr>
        <w:t xml:space="preserve"> </w:t>
      </w:r>
      <w:proofErr w:type="spellStart"/>
      <w:r w:rsidRPr="00DD1FF9">
        <w:rPr>
          <w:rFonts w:cs="Shruti"/>
          <w:sz w:val="20"/>
          <w:szCs w:val="20"/>
          <w:lang w:val="es-ES_tradnl"/>
        </w:rPr>
        <w:t>traduit</w:t>
      </w:r>
      <w:proofErr w:type="spellEnd"/>
      <w:r w:rsidRPr="00DD1FF9">
        <w:rPr>
          <w:rFonts w:cs="Shruti"/>
          <w:sz w:val="20"/>
          <w:szCs w:val="20"/>
          <w:lang w:val="es-ES_tradnl"/>
        </w:rPr>
        <w:t xml:space="preserve"> en </w:t>
      </w:r>
      <w:proofErr w:type="spellStart"/>
      <w:r w:rsidRPr="00DD1FF9">
        <w:rPr>
          <w:rFonts w:cs="Shruti"/>
          <w:sz w:val="20"/>
          <w:szCs w:val="20"/>
          <w:lang w:val="es-ES_tradnl"/>
        </w:rPr>
        <w:t>italien</w:t>
      </w:r>
      <w:proofErr w:type="spellEnd"/>
      <w:r w:rsidRPr="00DD1FF9">
        <w:rPr>
          <w:rFonts w:cs="Shruti"/>
          <w:sz w:val="20"/>
          <w:szCs w:val="20"/>
          <w:lang w:val="es-ES_tradnl"/>
        </w:rPr>
        <w:t xml:space="preserve"> </w:t>
      </w:r>
      <w:proofErr w:type="spellStart"/>
      <w:r w:rsidRPr="00DD1FF9">
        <w:rPr>
          <w:rFonts w:cs="Shruti"/>
          <w:sz w:val="20"/>
          <w:szCs w:val="20"/>
          <w:lang w:val="es-ES_tradnl"/>
        </w:rPr>
        <w:t>sous</w:t>
      </w:r>
      <w:proofErr w:type="spellEnd"/>
      <w:r w:rsidRPr="00DD1FF9">
        <w:rPr>
          <w:rFonts w:cs="Shruti"/>
          <w:sz w:val="20"/>
          <w:szCs w:val="20"/>
          <w:lang w:val="es-ES_tradnl"/>
        </w:rPr>
        <w:t xml:space="preserve"> le </w:t>
      </w:r>
      <w:proofErr w:type="spellStart"/>
      <w:r w:rsidRPr="00DD1FF9">
        <w:rPr>
          <w:rFonts w:cs="Shruti"/>
          <w:sz w:val="20"/>
          <w:szCs w:val="20"/>
          <w:lang w:val="es-ES_tradnl"/>
        </w:rPr>
        <w:t>titre</w:t>
      </w:r>
      <w:proofErr w:type="spellEnd"/>
      <w:r w:rsidRPr="00DD1FF9">
        <w:rPr>
          <w:rFonts w:cs="Shruti"/>
          <w:sz w:val="20"/>
          <w:szCs w:val="20"/>
          <w:lang w:val="es-ES_tradnl"/>
        </w:rPr>
        <w:t xml:space="preserve">: </w:t>
      </w:r>
      <w:r w:rsidRPr="00DD1FF9">
        <w:rPr>
          <w:rFonts w:cs="Shruti"/>
          <w:i/>
          <w:iCs/>
          <w:sz w:val="20"/>
          <w:szCs w:val="20"/>
          <w:lang w:val="es-ES_tradnl"/>
        </w:rPr>
        <w:t xml:space="preserve">La </w:t>
      </w:r>
      <w:proofErr w:type="spellStart"/>
      <w:r w:rsidRPr="00DD1FF9">
        <w:rPr>
          <w:rFonts w:cs="Shruti"/>
          <w:i/>
          <w:iCs/>
          <w:sz w:val="20"/>
          <w:szCs w:val="20"/>
          <w:lang w:val="es-ES_tradnl"/>
        </w:rPr>
        <w:t>prassi</w:t>
      </w:r>
      <w:proofErr w:type="spellEnd"/>
      <w:r w:rsidRPr="00DD1FF9">
        <w:rPr>
          <w:rFonts w:cs="Shruti"/>
          <w:i/>
          <w:iCs/>
          <w:sz w:val="20"/>
          <w:szCs w:val="20"/>
          <w:lang w:val="es-ES_tradnl"/>
        </w:rPr>
        <w:t xml:space="preserve"> </w:t>
      </w:r>
      <w:proofErr w:type="spellStart"/>
      <w:r w:rsidRPr="00DD1FF9">
        <w:rPr>
          <w:rFonts w:cs="Shruti"/>
          <w:i/>
          <w:iCs/>
          <w:sz w:val="20"/>
          <w:szCs w:val="20"/>
          <w:lang w:val="es-ES_tradnl"/>
        </w:rPr>
        <w:t>eucaristica</w:t>
      </w:r>
      <w:proofErr w:type="spellEnd"/>
      <w:r w:rsidRPr="00DD1FF9">
        <w:rPr>
          <w:rFonts w:cs="Shruti"/>
          <w:i/>
          <w:iCs/>
          <w:sz w:val="20"/>
          <w:szCs w:val="20"/>
          <w:lang w:val="es-ES_tradnl"/>
        </w:rPr>
        <w:t xml:space="preserve"> in </w:t>
      </w:r>
      <w:proofErr w:type="spellStart"/>
      <w:r w:rsidRPr="00DD1FF9">
        <w:rPr>
          <w:rFonts w:cs="Shruti"/>
          <w:i/>
          <w:iCs/>
          <w:sz w:val="20"/>
          <w:szCs w:val="20"/>
          <w:lang w:val="es-ES_tradnl"/>
        </w:rPr>
        <w:t>prospettiva</w:t>
      </w:r>
      <w:proofErr w:type="spellEnd"/>
      <w:r w:rsidRPr="00DD1FF9">
        <w:rPr>
          <w:rFonts w:cs="Shruti"/>
          <w:i/>
          <w:iCs/>
          <w:sz w:val="20"/>
          <w:szCs w:val="20"/>
          <w:lang w:val="es-ES_tradnl"/>
        </w:rPr>
        <w:t xml:space="preserve"> </w:t>
      </w:r>
      <w:proofErr w:type="spellStart"/>
      <w:r w:rsidRPr="00DD1FF9">
        <w:rPr>
          <w:rFonts w:cs="Shruti"/>
          <w:i/>
          <w:iCs/>
          <w:sz w:val="20"/>
          <w:szCs w:val="20"/>
          <w:lang w:val="es-ES_tradnl"/>
        </w:rPr>
        <w:t>ecologica</w:t>
      </w:r>
      <w:proofErr w:type="spellEnd"/>
      <w:r w:rsidRPr="00DD1FF9">
        <w:rPr>
          <w:rFonts w:cs="Shruti"/>
          <w:i/>
          <w:iCs/>
          <w:sz w:val="20"/>
          <w:szCs w:val="20"/>
          <w:lang w:val="es-ES_tradnl"/>
        </w:rPr>
        <w:t xml:space="preserve">: </w:t>
      </w:r>
      <w:proofErr w:type="spellStart"/>
      <w:r w:rsidRPr="00DD1FF9">
        <w:rPr>
          <w:rFonts w:cs="Shruti"/>
          <w:i/>
          <w:iCs/>
          <w:sz w:val="20"/>
          <w:szCs w:val="20"/>
          <w:lang w:val="es-ES_tradnl"/>
        </w:rPr>
        <w:t>Modelli</w:t>
      </w:r>
      <w:proofErr w:type="spellEnd"/>
      <w:r w:rsidRPr="00DD1FF9">
        <w:rPr>
          <w:rFonts w:cs="Shruti"/>
          <w:i/>
          <w:iCs/>
          <w:sz w:val="20"/>
          <w:szCs w:val="20"/>
          <w:lang w:val="es-ES_tradnl"/>
        </w:rPr>
        <w:t xml:space="preserve"> di </w:t>
      </w:r>
      <w:proofErr w:type="spellStart"/>
      <w:r w:rsidRPr="00DD1FF9">
        <w:rPr>
          <w:rFonts w:cs="Shruti"/>
          <w:i/>
          <w:iCs/>
          <w:sz w:val="20"/>
          <w:szCs w:val="20"/>
          <w:lang w:val="es-ES_tradnl"/>
        </w:rPr>
        <w:t>preghiera</w:t>
      </w:r>
      <w:proofErr w:type="spellEnd"/>
      <w:r w:rsidRPr="00DD1FF9">
        <w:rPr>
          <w:rFonts w:cs="Shruti"/>
          <w:i/>
          <w:iCs/>
          <w:sz w:val="20"/>
          <w:szCs w:val="20"/>
          <w:lang w:val="es-ES_tradnl"/>
        </w:rPr>
        <w:t xml:space="preserve"> per i </w:t>
      </w:r>
      <w:proofErr w:type="spellStart"/>
      <w:r w:rsidRPr="00DD1FF9">
        <w:rPr>
          <w:rFonts w:cs="Shruti"/>
          <w:i/>
          <w:iCs/>
          <w:sz w:val="20"/>
          <w:szCs w:val="20"/>
          <w:lang w:val="es-ES_tradnl"/>
        </w:rPr>
        <w:t>Cappuccini</w:t>
      </w:r>
      <w:proofErr w:type="spellEnd"/>
      <w:r w:rsidRPr="00DD1FF9">
        <w:rPr>
          <w:rFonts w:cs="Shruti"/>
          <w:sz w:val="20"/>
          <w:szCs w:val="20"/>
          <w:lang w:val="es-ES_tradnl"/>
        </w:rPr>
        <w:t xml:space="preserve"> </w:t>
      </w:r>
      <w:proofErr w:type="spellStart"/>
      <w:r w:rsidRPr="00DD1FF9">
        <w:rPr>
          <w:rFonts w:cs="Shruti"/>
          <w:sz w:val="20"/>
          <w:szCs w:val="20"/>
          <w:lang w:val="es-ES_tradnl"/>
        </w:rPr>
        <w:t>dans</w:t>
      </w:r>
      <w:proofErr w:type="spellEnd"/>
      <w:r w:rsidRPr="00DD1FF9">
        <w:rPr>
          <w:rFonts w:cs="Shruti"/>
          <w:sz w:val="20"/>
          <w:szCs w:val="20"/>
          <w:lang w:val="es-ES_tradnl"/>
        </w:rPr>
        <w:t xml:space="preserve"> </w:t>
      </w:r>
      <w:r w:rsidRPr="00DD1FF9">
        <w:rPr>
          <w:rFonts w:cs="Shruti"/>
          <w:i/>
          <w:iCs/>
          <w:sz w:val="20"/>
          <w:szCs w:val="20"/>
          <w:lang w:val="es-ES_tradnl"/>
        </w:rPr>
        <w:t xml:space="preserve">Italia </w:t>
      </w:r>
      <w:proofErr w:type="spellStart"/>
      <w:r w:rsidRPr="00DD1FF9">
        <w:rPr>
          <w:rFonts w:cs="Shruti"/>
          <w:i/>
          <w:iCs/>
          <w:sz w:val="20"/>
          <w:szCs w:val="20"/>
          <w:lang w:val="es-ES_tradnl"/>
        </w:rPr>
        <w:t>Francescana</w:t>
      </w:r>
      <w:proofErr w:type="spellEnd"/>
      <w:r w:rsidRPr="00DD1FF9">
        <w:rPr>
          <w:rFonts w:cs="Shruti"/>
          <w:sz w:val="20"/>
          <w:szCs w:val="20"/>
          <w:lang w:val="es-ES_tradnl"/>
        </w:rPr>
        <w:t xml:space="preserve"> LXXVI, n</w:t>
      </w:r>
      <w:r w:rsidRPr="00DD1FF9">
        <w:rPr>
          <w:rFonts w:cs="Shruti"/>
          <w:sz w:val="20"/>
          <w:szCs w:val="20"/>
          <w:vertAlign w:val="superscript"/>
          <w:lang w:val="es-ES_tradnl"/>
        </w:rPr>
        <w:t>o</w:t>
      </w:r>
      <w:r w:rsidRPr="00DD1FF9">
        <w:rPr>
          <w:rFonts w:cs="Shruti"/>
          <w:sz w:val="20"/>
          <w:szCs w:val="20"/>
          <w:lang w:val="es-ES_tradnl"/>
        </w:rPr>
        <w:t xml:space="preserve"> 2, </w:t>
      </w:r>
      <w:proofErr w:type="spellStart"/>
      <w:r w:rsidRPr="00DD1FF9">
        <w:rPr>
          <w:rFonts w:cs="Shruti"/>
          <w:sz w:val="20"/>
          <w:szCs w:val="20"/>
          <w:lang w:val="es-ES_tradnl"/>
        </w:rPr>
        <w:t>mai-août</w:t>
      </w:r>
      <w:proofErr w:type="spellEnd"/>
      <w:r w:rsidRPr="00DD1FF9">
        <w:rPr>
          <w:rFonts w:cs="Shruti"/>
          <w:sz w:val="20"/>
          <w:szCs w:val="20"/>
          <w:lang w:val="es-ES_tradnl"/>
        </w:rPr>
        <w:t xml:space="preserve"> 2001, pp. 67-96). </w:t>
      </w:r>
      <w:r w:rsidRPr="0057733B">
        <w:rPr>
          <w:rFonts w:cs="Shruti"/>
          <w:sz w:val="20"/>
          <w:szCs w:val="20"/>
          <w:lang w:val="fr-FR"/>
        </w:rPr>
        <w:t xml:space="preserve">Il a été traduit également en espagnol: </w:t>
      </w:r>
      <w:r w:rsidRPr="0057733B">
        <w:rPr>
          <w:rFonts w:cs="Shruti"/>
          <w:i/>
          <w:iCs/>
          <w:sz w:val="20"/>
          <w:szCs w:val="20"/>
          <w:lang w:val="fr-FR"/>
        </w:rPr>
        <w:t xml:space="preserve">La praxis </w:t>
      </w:r>
      <w:proofErr w:type="spellStart"/>
      <w:r w:rsidRPr="0057733B">
        <w:rPr>
          <w:rFonts w:cs="Shruti"/>
          <w:i/>
          <w:iCs/>
          <w:sz w:val="20"/>
          <w:szCs w:val="20"/>
          <w:lang w:val="fr-FR"/>
        </w:rPr>
        <w:t>eucaristica</w:t>
      </w:r>
      <w:proofErr w:type="spellEnd"/>
      <w:r w:rsidRPr="0057733B">
        <w:rPr>
          <w:rFonts w:cs="Shruti"/>
          <w:i/>
          <w:iCs/>
          <w:sz w:val="20"/>
          <w:szCs w:val="20"/>
          <w:lang w:val="fr-FR"/>
        </w:rPr>
        <w:t xml:space="preserve"> en </w:t>
      </w:r>
      <w:proofErr w:type="spellStart"/>
      <w:r w:rsidRPr="0057733B">
        <w:rPr>
          <w:rFonts w:cs="Shruti"/>
          <w:i/>
          <w:iCs/>
          <w:sz w:val="20"/>
          <w:szCs w:val="20"/>
          <w:lang w:val="fr-FR"/>
        </w:rPr>
        <w:t>perspectiva</w:t>
      </w:r>
      <w:proofErr w:type="spellEnd"/>
      <w:r w:rsidRPr="0057733B">
        <w:rPr>
          <w:rFonts w:cs="Shruti"/>
          <w:i/>
          <w:iCs/>
          <w:sz w:val="20"/>
          <w:szCs w:val="20"/>
          <w:lang w:val="fr-FR"/>
        </w:rPr>
        <w:t xml:space="preserve"> </w:t>
      </w:r>
      <w:proofErr w:type="spellStart"/>
      <w:r w:rsidRPr="0057733B">
        <w:rPr>
          <w:rFonts w:cs="Shruti"/>
          <w:i/>
          <w:iCs/>
          <w:sz w:val="20"/>
          <w:szCs w:val="20"/>
          <w:lang w:val="fr-FR"/>
        </w:rPr>
        <w:t>ecológica</w:t>
      </w:r>
      <w:proofErr w:type="spellEnd"/>
      <w:r w:rsidRPr="0057733B">
        <w:rPr>
          <w:rFonts w:cs="Shruti"/>
          <w:sz w:val="20"/>
          <w:szCs w:val="20"/>
          <w:lang w:val="fr-FR"/>
        </w:rPr>
        <w:t xml:space="preserve">, dans </w:t>
      </w:r>
      <w:proofErr w:type="spellStart"/>
      <w:r w:rsidRPr="0057733B">
        <w:rPr>
          <w:rFonts w:cs="Shruti"/>
          <w:i/>
          <w:iCs/>
          <w:sz w:val="20"/>
          <w:szCs w:val="20"/>
          <w:lang w:val="fr-FR"/>
        </w:rPr>
        <w:t>Estudios</w:t>
      </w:r>
      <w:proofErr w:type="spellEnd"/>
      <w:r w:rsidRPr="0057733B">
        <w:rPr>
          <w:rFonts w:cs="Shruti"/>
          <w:i/>
          <w:iCs/>
          <w:sz w:val="20"/>
          <w:szCs w:val="20"/>
          <w:lang w:val="fr-FR"/>
        </w:rPr>
        <w:t xml:space="preserve"> </w:t>
      </w:r>
      <w:proofErr w:type="spellStart"/>
      <w:r w:rsidRPr="0057733B">
        <w:rPr>
          <w:rFonts w:cs="Shruti"/>
          <w:i/>
          <w:iCs/>
          <w:sz w:val="20"/>
          <w:szCs w:val="20"/>
          <w:lang w:val="fr-FR"/>
        </w:rPr>
        <w:t>Franciscanos</w:t>
      </w:r>
      <w:proofErr w:type="spellEnd"/>
      <w:r w:rsidRPr="0057733B">
        <w:rPr>
          <w:rFonts w:cs="Shruti"/>
          <w:sz w:val="20"/>
          <w:szCs w:val="20"/>
          <w:lang w:val="fr-FR"/>
        </w:rPr>
        <w:t>, septembre-décembre 2001, vol. 102, pp. 497-522.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3703"/>
      <w:gridCol w:w="2539"/>
      <w:gridCol w:w="3488"/>
    </w:tblGrid>
    <w:tr w:rsidR="00DD1FF9" w:rsidRPr="008E0D90" w:rsidTr="00356CF3">
      <w:trPr>
        <w:trHeight w:val="151"/>
      </w:trPr>
      <w:tc>
        <w:tcPr>
          <w:tcW w:w="2389" w:type="pct"/>
          <w:tcBorders>
            <w:top w:val="nil"/>
            <w:left w:val="nil"/>
            <w:bottom w:val="single" w:sz="4" w:space="0" w:color="4F81BD" w:themeColor="accent1"/>
            <w:right w:val="nil"/>
          </w:tcBorders>
        </w:tcPr>
        <w:p w:rsidR="00DD1FF9" w:rsidRDefault="00DD1FF9" w:rsidP="00356CF3">
          <w:pPr>
            <w:pStyle w:val="Nagwek"/>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DD1FF9" w:rsidRPr="00DD1FF9" w:rsidRDefault="00DD1FF9" w:rsidP="00356CF3">
          <w:pPr>
            <w:pStyle w:val="Bezodstpw"/>
            <w:rPr>
              <w:rFonts w:asciiTheme="majorHAnsi" w:hAnsiTheme="majorHAnsi"/>
              <w:color w:val="4F81BD" w:themeColor="accent1"/>
              <w:sz w:val="28"/>
              <w:szCs w:val="28"/>
            </w:rPr>
          </w:pPr>
          <w:r w:rsidRPr="00DD1FF9">
            <w:rPr>
              <w:rFonts w:asciiTheme="majorHAnsi" w:hAnsiTheme="majorHAnsi"/>
              <w:sz w:val="28"/>
              <w:szCs w:val="28"/>
              <w:lang w:val="fr-FR"/>
            </w:rPr>
            <w:t>La prière liturgique</w:t>
          </w:r>
        </w:p>
      </w:tc>
      <w:tc>
        <w:tcPr>
          <w:tcW w:w="2278" w:type="pct"/>
          <w:tcBorders>
            <w:top w:val="nil"/>
            <w:left w:val="nil"/>
            <w:bottom w:val="single" w:sz="4" w:space="0" w:color="4F81BD" w:themeColor="accent1"/>
            <w:right w:val="nil"/>
          </w:tcBorders>
        </w:tcPr>
        <w:p w:rsidR="00DD1FF9" w:rsidRDefault="00DD1FF9" w:rsidP="00356CF3">
          <w:pPr>
            <w:pStyle w:val="Nagwek"/>
            <w:spacing w:line="276" w:lineRule="auto"/>
            <w:rPr>
              <w:rFonts w:ascii="Cambria" w:eastAsiaTheme="majorEastAsia" w:hAnsi="Cambria" w:cstheme="majorBidi"/>
              <w:b/>
              <w:bCs/>
              <w:color w:val="4F81BD" w:themeColor="accent1"/>
            </w:rPr>
          </w:pPr>
        </w:p>
      </w:tc>
    </w:tr>
    <w:tr w:rsidR="00DD1FF9" w:rsidRPr="008E0D90" w:rsidTr="00356CF3">
      <w:trPr>
        <w:trHeight w:val="150"/>
      </w:trPr>
      <w:tc>
        <w:tcPr>
          <w:tcW w:w="2389" w:type="pct"/>
          <w:tcBorders>
            <w:top w:val="single" w:sz="4" w:space="0" w:color="4F81BD" w:themeColor="accent1"/>
            <w:left w:val="nil"/>
            <w:bottom w:val="nil"/>
            <w:right w:val="nil"/>
          </w:tcBorders>
        </w:tcPr>
        <w:p w:rsidR="00DD1FF9" w:rsidRDefault="00DD1FF9" w:rsidP="00356CF3">
          <w:pPr>
            <w:pStyle w:val="Nagwek"/>
            <w:spacing w:line="276" w:lineRule="auto"/>
            <w:rPr>
              <w:rFonts w:ascii="Cambria" w:eastAsiaTheme="majorEastAsia" w:hAnsi="Cambria" w:cstheme="majorBidi"/>
              <w:b/>
              <w:bCs/>
              <w:color w:val="4F81BD" w:themeColor="accent1"/>
            </w:rPr>
          </w:pPr>
        </w:p>
      </w:tc>
      <w:tc>
        <w:tcPr>
          <w:tcW w:w="0" w:type="auto"/>
          <w:vMerge/>
          <w:vAlign w:val="center"/>
          <w:hideMark/>
        </w:tcPr>
        <w:p w:rsidR="00DD1FF9" w:rsidRDefault="00DD1FF9" w:rsidP="00356CF3">
          <w:pPr>
            <w:rPr>
              <w:rFonts w:ascii="Cambria" w:hAnsi="Cambria"/>
              <w:color w:val="4F81BD" w:themeColor="accent1"/>
            </w:rPr>
          </w:pPr>
        </w:p>
      </w:tc>
      <w:tc>
        <w:tcPr>
          <w:tcW w:w="2278" w:type="pct"/>
          <w:tcBorders>
            <w:top w:val="single" w:sz="4" w:space="0" w:color="4F81BD" w:themeColor="accent1"/>
            <w:left w:val="nil"/>
            <w:bottom w:val="nil"/>
            <w:right w:val="nil"/>
          </w:tcBorders>
        </w:tcPr>
        <w:p w:rsidR="00DD1FF9" w:rsidRDefault="00DD1FF9" w:rsidP="00356CF3">
          <w:pPr>
            <w:pStyle w:val="Nagwek"/>
            <w:spacing w:line="276" w:lineRule="auto"/>
            <w:rPr>
              <w:rFonts w:ascii="Cambria" w:eastAsiaTheme="majorEastAsia" w:hAnsi="Cambria" w:cstheme="majorBidi"/>
              <w:b/>
              <w:bCs/>
              <w:color w:val="4F81BD" w:themeColor="accent1"/>
            </w:rPr>
          </w:pPr>
        </w:p>
      </w:tc>
    </w:tr>
  </w:tbl>
  <w:p w:rsidR="00FF51DC" w:rsidRPr="00C04C3C" w:rsidRDefault="00FF51DC">
    <w:pPr>
      <w:pStyle w:val="Nagwek"/>
      <w:rPr>
        <w:rFonts w:asciiTheme="minorHAnsi" w:hAnsiTheme="minorHAns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845DC6">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attachedTemplate r:id="rId1"/>
  <w:documentProtection w:edit="forms" w:enforcement="0"/>
  <w:defaultTabStop w:val="708"/>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useFELayout/>
  </w:compat>
  <w:rsids>
    <w:rsidRoot w:val="000400F6"/>
    <w:rsid w:val="000400F6"/>
    <w:rsid w:val="00044898"/>
    <w:rsid w:val="000E11BA"/>
    <w:rsid w:val="000E5595"/>
    <w:rsid w:val="00124630"/>
    <w:rsid w:val="001518FE"/>
    <w:rsid w:val="00151D11"/>
    <w:rsid w:val="00193D5E"/>
    <w:rsid w:val="0020080E"/>
    <w:rsid w:val="00224B5E"/>
    <w:rsid w:val="00234EA9"/>
    <w:rsid w:val="003848F4"/>
    <w:rsid w:val="00394D59"/>
    <w:rsid w:val="00430464"/>
    <w:rsid w:val="00433A02"/>
    <w:rsid w:val="004E559D"/>
    <w:rsid w:val="005C7802"/>
    <w:rsid w:val="005E105A"/>
    <w:rsid w:val="005F2151"/>
    <w:rsid w:val="005F2418"/>
    <w:rsid w:val="00782CFC"/>
    <w:rsid w:val="00845DC6"/>
    <w:rsid w:val="00864A3B"/>
    <w:rsid w:val="008B77E7"/>
    <w:rsid w:val="008D4859"/>
    <w:rsid w:val="008F7985"/>
    <w:rsid w:val="00AF79E5"/>
    <w:rsid w:val="00B32F01"/>
    <w:rsid w:val="00B50452"/>
    <w:rsid w:val="00BF0A0D"/>
    <w:rsid w:val="00C12FAC"/>
    <w:rsid w:val="00C76525"/>
    <w:rsid w:val="00C821E2"/>
    <w:rsid w:val="00C97E12"/>
    <w:rsid w:val="00D01534"/>
    <w:rsid w:val="00D17765"/>
    <w:rsid w:val="00D7250D"/>
    <w:rsid w:val="00DD1FF9"/>
    <w:rsid w:val="00E141CE"/>
    <w:rsid w:val="00E632AA"/>
    <w:rsid w:val="00E6584F"/>
    <w:rsid w:val="00EB3FD8"/>
    <w:rsid w:val="00EB787C"/>
    <w:rsid w:val="00ED3B9F"/>
    <w:rsid w:val="00F53F88"/>
    <w:rsid w:val="00FF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2418"/>
  </w:style>
  <w:style w:type="paragraph" w:styleId="Nagwek1">
    <w:name w:val="heading 1"/>
    <w:basedOn w:val="Normalny"/>
    <w:next w:val="Normalny"/>
    <w:link w:val="Nagwek1Znak"/>
    <w:uiPriority w:val="9"/>
    <w:qFormat/>
    <w:rsid w:val="00E632AA"/>
    <w:pPr>
      <w:keepNext/>
      <w:keepLines/>
      <w:spacing w:after="120" w:line="240" w:lineRule="auto"/>
      <w:jc w:val="center"/>
      <w:outlineLvl w:val="0"/>
    </w:pPr>
    <w:rPr>
      <w:rFonts w:asciiTheme="majorHAnsi" w:eastAsiaTheme="majorEastAsia" w:hAnsiTheme="majorHAnsi" w:cstheme="majorBidi"/>
      <w:b/>
      <w:bCs/>
      <w:kern w:val="22"/>
      <w:sz w:val="36"/>
      <w:szCs w:val="36"/>
      <w:lang w:val="fr-FR" w:eastAsia="en-US"/>
    </w:rPr>
  </w:style>
  <w:style w:type="paragraph" w:styleId="Nagwek2">
    <w:name w:val="heading 2"/>
    <w:basedOn w:val="Normalny"/>
    <w:next w:val="Normalny"/>
    <w:link w:val="Nagwek2Znak"/>
    <w:uiPriority w:val="9"/>
    <w:unhideWhenUsed/>
    <w:qFormat/>
    <w:rsid w:val="00430464"/>
    <w:pPr>
      <w:keepNext/>
      <w:keepLines/>
      <w:spacing w:before="200" w:after="0"/>
      <w:jc w:val="center"/>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unhideWhenUsed/>
    <w:qFormat/>
    <w:rsid w:val="00FF51DC"/>
    <w:pPr>
      <w:keepNext/>
      <w:keepLines/>
      <w:spacing w:after="120" w:line="240" w:lineRule="auto"/>
      <w:jc w:val="both"/>
      <w:outlineLvl w:val="2"/>
    </w:pPr>
    <w:rPr>
      <w:rFonts w:asciiTheme="majorHAnsi" w:eastAsiaTheme="majorEastAsia" w:hAnsiTheme="majorHAnsi" w:cstheme="majorBidi"/>
      <w:b/>
      <w:bCs/>
      <w:caps/>
      <w:kern w:val="22"/>
      <w:sz w:val="24"/>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632AA"/>
    <w:rPr>
      <w:rFonts w:asciiTheme="majorHAnsi" w:eastAsiaTheme="majorEastAsia" w:hAnsiTheme="majorHAnsi" w:cstheme="majorBidi"/>
      <w:b/>
      <w:bCs/>
      <w:kern w:val="22"/>
      <w:sz w:val="36"/>
      <w:szCs w:val="36"/>
      <w:lang w:val="fr-FR" w:eastAsia="en-US"/>
    </w:rPr>
  </w:style>
  <w:style w:type="character" w:customStyle="1" w:styleId="Nagwek3Znak">
    <w:name w:val="Nagłówek 3 Znak"/>
    <w:basedOn w:val="Domylnaczcionkaakapitu"/>
    <w:link w:val="Nagwek3"/>
    <w:uiPriority w:val="9"/>
    <w:rsid w:val="00FF51DC"/>
    <w:rPr>
      <w:rFonts w:asciiTheme="majorHAnsi" w:eastAsiaTheme="majorEastAsia" w:hAnsiTheme="majorHAnsi" w:cstheme="majorBidi"/>
      <w:b/>
      <w:bCs/>
      <w:caps/>
      <w:kern w:val="22"/>
      <w:sz w:val="24"/>
      <w:lang w:val="it-IT" w:eastAsia="en-US"/>
    </w:rPr>
  </w:style>
  <w:style w:type="paragraph" w:styleId="Nagwekspisutreci">
    <w:name w:val="TOC Heading"/>
    <w:basedOn w:val="Nagwek1"/>
    <w:next w:val="Normalny"/>
    <w:uiPriority w:val="39"/>
    <w:unhideWhenUsed/>
    <w:qFormat/>
    <w:rsid w:val="00FF51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FF51DC"/>
    <w:pPr>
      <w:spacing w:before="120" w:after="0" w:line="240" w:lineRule="auto"/>
    </w:pPr>
    <w:rPr>
      <w:rFonts w:eastAsia="PMingLiU"/>
      <w:b/>
      <w:kern w:val="22"/>
      <w:sz w:val="24"/>
      <w:szCs w:val="24"/>
      <w:lang w:val="it-IT" w:eastAsia="en-US"/>
    </w:rPr>
  </w:style>
  <w:style w:type="paragraph" w:styleId="Spistreci3">
    <w:name w:val="toc 3"/>
    <w:basedOn w:val="Normalny"/>
    <w:next w:val="Normalny"/>
    <w:autoRedefine/>
    <w:uiPriority w:val="39"/>
    <w:unhideWhenUsed/>
    <w:rsid w:val="00234EA9"/>
    <w:pPr>
      <w:tabs>
        <w:tab w:val="right" w:leader="dot" w:pos="9622"/>
      </w:tabs>
      <w:spacing w:after="0" w:line="240" w:lineRule="auto"/>
      <w:ind w:left="480"/>
    </w:pPr>
    <w:rPr>
      <w:rFonts w:eastAsia="PMingLiU"/>
      <w:kern w:val="22"/>
      <w:lang w:val="it-IT" w:eastAsia="en-US"/>
    </w:rPr>
  </w:style>
  <w:style w:type="character" w:styleId="Hipercze">
    <w:name w:val="Hyperlink"/>
    <w:basedOn w:val="Domylnaczcionkaakapitu"/>
    <w:uiPriority w:val="99"/>
    <w:unhideWhenUsed/>
    <w:rsid w:val="00FF51DC"/>
    <w:rPr>
      <w:color w:val="0000FF" w:themeColor="hyperlink"/>
      <w:u w:val="single"/>
    </w:rPr>
  </w:style>
  <w:style w:type="paragraph" w:styleId="Nagwek">
    <w:name w:val="header"/>
    <w:basedOn w:val="Normalny"/>
    <w:link w:val="NagwekZnak"/>
    <w:uiPriority w:val="99"/>
    <w:unhideWhenUsed/>
    <w:rsid w:val="00FF51DC"/>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uiPriority w:val="99"/>
    <w:rsid w:val="00FF51DC"/>
    <w:rPr>
      <w:rFonts w:asciiTheme="majorHAnsi" w:eastAsia="PMingLiU" w:hAnsiTheme="majorHAnsi"/>
      <w:kern w:val="22"/>
      <w:sz w:val="24"/>
      <w:lang w:val="it-IT" w:eastAsia="en-US"/>
    </w:rPr>
  </w:style>
  <w:style w:type="paragraph" w:styleId="Bezodstpw">
    <w:name w:val="No Spacing"/>
    <w:link w:val="BezodstpwZnak"/>
    <w:qFormat/>
    <w:rsid w:val="00FF51DC"/>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FF51DC"/>
    <w:rPr>
      <w:rFonts w:ascii="PMingLiU" w:hAnsi="PMingLiU"/>
      <w:kern w:val="22"/>
      <w:lang w:val="it-IT" w:eastAsia="it-IT"/>
    </w:rPr>
  </w:style>
  <w:style w:type="paragraph" w:styleId="Stopka">
    <w:name w:val="footer"/>
    <w:basedOn w:val="Normalny"/>
    <w:link w:val="StopkaZnak"/>
    <w:uiPriority w:val="99"/>
    <w:unhideWhenUsed/>
    <w:rsid w:val="00FF51DC"/>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FF51DC"/>
    <w:rPr>
      <w:rFonts w:asciiTheme="majorHAnsi" w:eastAsia="PMingLiU" w:hAnsiTheme="majorHAnsi"/>
      <w:kern w:val="22"/>
      <w:sz w:val="24"/>
      <w:lang w:val="it-IT" w:eastAsia="en-US"/>
    </w:rPr>
  </w:style>
  <w:style w:type="paragraph" w:styleId="Tekstprzypisudolnego">
    <w:name w:val="footnote text"/>
    <w:basedOn w:val="Normalny"/>
    <w:link w:val="TekstprzypisudolnegoZnak"/>
    <w:uiPriority w:val="99"/>
    <w:unhideWhenUsed/>
    <w:rsid w:val="00FF51DC"/>
    <w:pPr>
      <w:spacing w:after="0" w:line="240" w:lineRule="auto"/>
      <w:jc w:val="both"/>
    </w:pPr>
    <w:rPr>
      <w:rFonts w:asciiTheme="majorHAnsi" w:eastAsia="PMingLiU" w:hAnsiTheme="majorHAnsi"/>
      <w:kern w:val="22"/>
      <w:sz w:val="20"/>
      <w:szCs w:val="20"/>
      <w:lang w:val="it-IT" w:eastAsia="en-US"/>
    </w:rPr>
  </w:style>
  <w:style w:type="character" w:customStyle="1" w:styleId="TekstprzypisudolnegoZnak">
    <w:name w:val="Tekst przypisu dolnego Znak"/>
    <w:basedOn w:val="Domylnaczcionkaakapitu"/>
    <w:link w:val="Tekstprzypisudolnego"/>
    <w:uiPriority w:val="99"/>
    <w:rsid w:val="00FF51DC"/>
    <w:rPr>
      <w:rFonts w:asciiTheme="majorHAnsi" w:eastAsia="PMingLiU" w:hAnsiTheme="majorHAnsi"/>
      <w:kern w:val="22"/>
      <w:sz w:val="20"/>
      <w:szCs w:val="20"/>
      <w:lang w:val="it-IT" w:eastAsia="en-US"/>
    </w:rPr>
  </w:style>
  <w:style w:type="character" w:styleId="Odwoanieprzypisudolnego">
    <w:name w:val="footnote reference"/>
    <w:basedOn w:val="Domylnaczcionkaakapitu"/>
    <w:unhideWhenUsed/>
    <w:rsid w:val="00FF51DC"/>
    <w:rPr>
      <w:vertAlign w:val="superscript"/>
    </w:rPr>
  </w:style>
  <w:style w:type="paragraph" w:styleId="Tekstdymka">
    <w:name w:val="Balloon Text"/>
    <w:basedOn w:val="Normalny"/>
    <w:link w:val="TekstdymkaZnak"/>
    <w:uiPriority w:val="99"/>
    <w:semiHidden/>
    <w:unhideWhenUsed/>
    <w:rsid w:val="00FF51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51DC"/>
    <w:rPr>
      <w:rFonts w:ascii="Tahoma" w:hAnsi="Tahoma" w:cs="Tahoma"/>
      <w:sz w:val="16"/>
      <w:szCs w:val="16"/>
    </w:rPr>
  </w:style>
  <w:style w:type="paragraph" w:customStyle="1" w:styleId="TextohneNummerierung">
    <w:name w:val="Text ohne Nummerierung"/>
    <w:rsid w:val="00EB787C"/>
    <w:pPr>
      <w:spacing w:after="0" w:line="240" w:lineRule="auto"/>
      <w:jc w:val="both"/>
    </w:pPr>
    <w:rPr>
      <w:rFonts w:ascii="Times New Roman" w:eastAsia="ヒラギノ角ゴ Pro W3" w:hAnsi="Times New Roman" w:cs="Times New Roman"/>
      <w:color w:val="000000"/>
      <w:sz w:val="24"/>
      <w:szCs w:val="20"/>
      <w:lang w:val="it-IT" w:eastAsia="it-IT"/>
    </w:rPr>
  </w:style>
  <w:style w:type="paragraph" w:customStyle="1" w:styleId="FreieForm">
    <w:name w:val="Freie Form"/>
    <w:rsid w:val="00EB787C"/>
    <w:pPr>
      <w:spacing w:after="0" w:line="240" w:lineRule="auto"/>
    </w:pPr>
    <w:rPr>
      <w:rFonts w:ascii="Lucida Grande" w:eastAsia="ヒラギノ角ゴ Pro W3" w:hAnsi="Lucida Grande" w:cs="Times New Roman"/>
      <w:color w:val="000000"/>
      <w:sz w:val="20"/>
      <w:szCs w:val="20"/>
      <w:lang w:val="it-IT" w:eastAsia="it-IT"/>
    </w:rPr>
  </w:style>
  <w:style w:type="character" w:customStyle="1" w:styleId="fett">
    <w:name w:val="fett"/>
    <w:rsid w:val="00EB787C"/>
    <w:rPr>
      <w:rFonts w:ascii="Lucida Grande" w:eastAsia="ヒラギノ角ゴ Pro W3" w:hAnsi="Lucida Grande"/>
      <w:b/>
      <w:i w:val="0"/>
      <w:color w:val="000000"/>
      <w:sz w:val="20"/>
    </w:rPr>
  </w:style>
  <w:style w:type="paragraph" w:customStyle="1" w:styleId="TextmitNummerierung">
    <w:name w:val="Text mit Nummerierung"/>
    <w:rsid w:val="00EB787C"/>
    <w:pPr>
      <w:spacing w:after="120" w:line="240" w:lineRule="auto"/>
      <w:ind w:left="12" w:hanging="12"/>
      <w:jc w:val="both"/>
    </w:pPr>
    <w:rPr>
      <w:rFonts w:ascii="Times New Roman" w:eastAsia="ヒラギノ角ゴ Pro W3" w:hAnsi="Times New Roman" w:cs="Times New Roman"/>
      <w:color w:val="000000"/>
      <w:sz w:val="24"/>
      <w:szCs w:val="20"/>
      <w:lang w:val="it-IT" w:eastAsia="it-IT"/>
    </w:rPr>
  </w:style>
  <w:style w:type="character" w:styleId="Tekstzastpczy">
    <w:name w:val="Placeholder Text"/>
    <w:basedOn w:val="Domylnaczcionkaakapitu"/>
    <w:uiPriority w:val="99"/>
    <w:semiHidden/>
    <w:rsid w:val="000E11BA"/>
    <w:rPr>
      <w:color w:val="808080"/>
    </w:rPr>
  </w:style>
  <w:style w:type="character" w:customStyle="1" w:styleId="Nagwek2Znak">
    <w:name w:val="Nagłówek 2 Znak"/>
    <w:basedOn w:val="Domylnaczcionkaakapitu"/>
    <w:link w:val="Nagwek2"/>
    <w:uiPriority w:val="9"/>
    <w:rsid w:val="00430464"/>
    <w:rPr>
      <w:rFonts w:asciiTheme="majorHAnsi" w:eastAsiaTheme="majorEastAsia" w:hAnsiTheme="majorHAnsi" w:cstheme="majorBidi"/>
      <w:b/>
      <w:bCs/>
      <w:sz w:val="26"/>
      <w:szCs w:val="26"/>
    </w:rPr>
  </w:style>
  <w:style w:type="paragraph" w:styleId="Spistreci2">
    <w:name w:val="toc 2"/>
    <w:basedOn w:val="Normalny"/>
    <w:next w:val="Normalny"/>
    <w:autoRedefine/>
    <w:uiPriority w:val="39"/>
    <w:unhideWhenUsed/>
    <w:rsid w:val="00DD1FF9"/>
    <w:pPr>
      <w:spacing w:after="100"/>
      <w:ind w:left="2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yperlink" Target="http://www.ofmcap.org" TargetMode="External"/><Relationship Id="rId10" Type="http://schemas.openxmlformats.org/officeDocument/2006/relationships/hyperlink" Target="http://www.ofmcap.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ofmca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Teperskyi\FR\shablon_listow.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8CE1F-A5D1-43E3-A96E-846679D0E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shablon_listow.dotx</Template>
  <TotalTime>3</TotalTime>
  <Pages>21</Pages>
  <Words>4392</Words>
  <Characters>25040</Characters>
  <Application>Microsoft Office Word</Application>
  <DocSecurity>0</DocSecurity>
  <Lines>208</Lines>
  <Paragraphs>58</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[Dodaj nazwę dokumentu]</vt:lpstr>
      <vt:lpstr/>
    </vt:vector>
  </TitlesOfParts>
  <Company>CS</Company>
  <LinksUpToDate>false</LinksUpToDate>
  <CharactersWithSpaces>29374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prière liturgique</dc:title>
  <dc:subject>Lettre du Ministre général</dc:subject>
  <dc:creator>John Corriveau OFMCap</dc:creator>
  <cp:lastModifiedBy>Autor dokumentu</cp:lastModifiedBy>
  <cp:revision>5</cp:revision>
  <cp:lastPrinted>2016-09-22T11:24:00Z</cp:lastPrinted>
  <dcterms:created xsi:type="dcterms:W3CDTF">2016-12-20T21:29:00Z</dcterms:created>
  <dcterms:modified xsi:type="dcterms:W3CDTF">2016-12-21T16:28:00Z</dcterms:modified>
</cp:coreProperties>
</file>