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E8" w:rsidRPr="00550AC3" w:rsidRDefault="00033693" w:rsidP="00A85BE8">
      <w:pPr>
        <w:jc w:val="center"/>
      </w:pPr>
      <w:r w:rsidRPr="00550AC3">
        <w:t xml:space="preserve">Fr. </w:t>
      </w:r>
      <w:r w:rsidR="00A85BE8" w:rsidRPr="00550AC3">
        <w:t>Raniero Cantalamessa, ofmcap.</w:t>
      </w:r>
    </w:p>
    <w:p w:rsidR="00A85BE8" w:rsidRPr="00550AC3" w:rsidRDefault="00A85BE8" w:rsidP="00BB6C77">
      <w:pPr>
        <w:jc w:val="both"/>
      </w:pPr>
    </w:p>
    <w:p w:rsidR="00A85BE8" w:rsidRPr="00550AC3" w:rsidRDefault="00A85BE8" w:rsidP="009A275F">
      <w:pPr>
        <w:jc w:val="center"/>
      </w:pPr>
      <w:r w:rsidRPr="00550AC3">
        <w:t>“HE WHO SAW IT HAS BORNE WITNESS”</w:t>
      </w:r>
    </w:p>
    <w:p w:rsidR="00A85BE8" w:rsidRPr="00550AC3" w:rsidRDefault="00A85BE8" w:rsidP="009A275F">
      <w:pPr>
        <w:jc w:val="center"/>
      </w:pPr>
    </w:p>
    <w:p w:rsidR="00A85BE8" w:rsidRPr="00550AC3" w:rsidRDefault="00A85BE8" w:rsidP="009A275F">
      <w:pPr>
        <w:jc w:val="center"/>
      </w:pPr>
      <w:r w:rsidRPr="00550AC3">
        <w:t>Good Friday, 2018, St</w:t>
      </w:r>
      <w:r w:rsidR="003F2E99" w:rsidRPr="00550AC3">
        <w:t>.</w:t>
      </w:r>
      <w:r w:rsidRPr="00550AC3">
        <w:t xml:space="preserve"> Peter’s Basilica</w:t>
      </w:r>
    </w:p>
    <w:p w:rsidR="00A85BE8" w:rsidRPr="00550AC3" w:rsidRDefault="00A85BE8" w:rsidP="00BB6C77">
      <w:pPr>
        <w:jc w:val="both"/>
      </w:pPr>
    </w:p>
    <w:p w:rsidR="009A275F" w:rsidRPr="00550AC3" w:rsidRDefault="009A275F" w:rsidP="00BB6C77">
      <w:pPr>
        <w:jc w:val="both"/>
      </w:pPr>
    </w:p>
    <w:p w:rsidR="00A85BE8" w:rsidRPr="00550AC3" w:rsidRDefault="00A85BE8" w:rsidP="00A85BE8">
      <w:pPr>
        <w:ind w:left="720"/>
        <w:jc w:val="both"/>
      </w:pPr>
      <w:r w:rsidRPr="00550AC3">
        <w:t xml:space="preserve">When they came to Jesus and saw that he was already dead, </w:t>
      </w:r>
      <w:r w:rsidR="00033693" w:rsidRPr="00550AC3">
        <w:t>they did not break his legs.</w:t>
      </w:r>
      <w:r w:rsidRPr="00550AC3">
        <w:t xml:space="preserve"> But one of the soldiers pierced his side with a spear, and at once the</w:t>
      </w:r>
      <w:r w:rsidR="00033693" w:rsidRPr="00550AC3">
        <w:t>re came out blood and water.</w:t>
      </w:r>
      <w:r w:rsidRPr="00550AC3">
        <w:t xml:space="preserve"> He who saw it has borne witness</w:t>
      </w:r>
      <w:r w:rsidR="00033693" w:rsidRPr="00550AC3">
        <w:t>—h</w:t>
      </w:r>
      <w:r w:rsidRPr="00550AC3">
        <w:t>is testimony is true, and he knows that he tells the truth</w:t>
      </w:r>
      <w:r w:rsidR="00033693" w:rsidRPr="00550AC3">
        <w:t>—</w:t>
      </w:r>
      <w:r w:rsidRPr="00550AC3">
        <w:t>that you also may believe. (Jn 19:33-35).</w:t>
      </w:r>
    </w:p>
    <w:p w:rsidR="00A85BE8" w:rsidRPr="00550AC3" w:rsidRDefault="00A85BE8" w:rsidP="00A85BE8">
      <w:pPr>
        <w:jc w:val="both"/>
      </w:pPr>
    </w:p>
    <w:p w:rsidR="00A85BE8" w:rsidRPr="00550AC3" w:rsidRDefault="00A85BE8" w:rsidP="00A85BE8">
      <w:pPr>
        <w:jc w:val="both"/>
      </w:pPr>
      <w:r w:rsidRPr="00550AC3">
        <w:t>No one could convince us that this solemn attestation does not correspond to histor</w:t>
      </w:r>
      <w:r w:rsidR="003F2E99" w:rsidRPr="00550AC3">
        <w:t xml:space="preserve">ical </w:t>
      </w:r>
      <w:r w:rsidRPr="00550AC3">
        <w:t>truth, tha</w:t>
      </w:r>
      <w:r w:rsidR="003F2E99" w:rsidRPr="00550AC3">
        <w:t>t</w:t>
      </w:r>
      <w:r w:rsidRPr="00550AC3">
        <w:t xml:space="preserve"> the </w:t>
      </w:r>
      <w:r w:rsidR="003F2E99" w:rsidRPr="00550AC3">
        <w:t>one who says</w:t>
      </w:r>
      <w:r w:rsidRPr="00550AC3">
        <w:t xml:space="preserve"> he was there and saw i</w:t>
      </w:r>
      <w:r w:rsidR="003F2E99" w:rsidRPr="00550AC3">
        <w:t>t</w:t>
      </w:r>
      <w:r w:rsidRPr="00550AC3">
        <w:t xml:space="preserve"> </w:t>
      </w:r>
      <w:r w:rsidR="009A275F" w:rsidRPr="00550AC3">
        <w:t xml:space="preserve">was </w:t>
      </w:r>
      <w:r w:rsidR="0009731D" w:rsidRPr="00550AC3">
        <w:t>really not</w:t>
      </w:r>
      <w:r w:rsidRPr="00550AC3">
        <w:t xml:space="preserve"> ther</w:t>
      </w:r>
      <w:r w:rsidR="003F2E99" w:rsidRPr="00550AC3">
        <w:t>e</w:t>
      </w:r>
      <w:r w:rsidRPr="00550AC3">
        <w:t xml:space="preserve"> and did not see it. </w:t>
      </w:r>
      <w:r w:rsidR="009A275F" w:rsidRPr="00550AC3">
        <w:t>What is at stake</w:t>
      </w:r>
      <w:r w:rsidRPr="00550AC3">
        <w:t>, in this case</w:t>
      </w:r>
      <w:r w:rsidR="009A275F" w:rsidRPr="00550AC3">
        <w:t xml:space="preserve">, is </w:t>
      </w:r>
      <w:r w:rsidRPr="00550AC3">
        <w:t>the hone</w:t>
      </w:r>
      <w:r w:rsidR="003F2E99" w:rsidRPr="00550AC3">
        <w:t>s</w:t>
      </w:r>
      <w:r w:rsidRPr="00550AC3">
        <w:t>ty of the au</w:t>
      </w:r>
      <w:r w:rsidR="003F2E99" w:rsidRPr="00550AC3">
        <w:t>thor. O</w:t>
      </w:r>
      <w:r w:rsidRPr="00550AC3">
        <w:t>n Ca</w:t>
      </w:r>
      <w:r w:rsidR="003F2E99" w:rsidRPr="00550AC3">
        <w:t>l</w:t>
      </w:r>
      <w:r w:rsidRPr="00550AC3">
        <w:t>vary, at the foot of the</w:t>
      </w:r>
      <w:r w:rsidR="003F2E99" w:rsidRPr="00550AC3">
        <w:t xml:space="preserve"> c</w:t>
      </w:r>
      <w:r w:rsidRPr="00550AC3">
        <w:t>ross,</w:t>
      </w:r>
      <w:r w:rsidR="003F2E99" w:rsidRPr="00550AC3">
        <w:t xml:space="preserve"> </w:t>
      </w:r>
      <w:r w:rsidRPr="00550AC3">
        <w:t>was the</w:t>
      </w:r>
      <w:r w:rsidR="003F2E99" w:rsidRPr="00550AC3">
        <w:t xml:space="preserve"> </w:t>
      </w:r>
      <w:r w:rsidRPr="00550AC3">
        <w:t>mother of Jesus and</w:t>
      </w:r>
      <w:r w:rsidR="003F2E99" w:rsidRPr="00550AC3">
        <w:t xml:space="preserve"> </w:t>
      </w:r>
      <w:r w:rsidR="0009731D" w:rsidRPr="00550AC3">
        <w:t xml:space="preserve">next to her, “the disciple whom </w:t>
      </w:r>
      <w:r w:rsidRPr="00550AC3">
        <w:t xml:space="preserve">Jesus </w:t>
      </w:r>
      <w:r w:rsidR="003F2E99" w:rsidRPr="00550AC3">
        <w:t>l</w:t>
      </w:r>
      <w:r w:rsidRPr="00550AC3">
        <w:t>oved</w:t>
      </w:r>
      <w:r w:rsidR="003F2E99" w:rsidRPr="00550AC3">
        <w:t>.</w:t>
      </w:r>
      <w:r w:rsidRPr="00550AC3">
        <w:t>”</w:t>
      </w:r>
      <w:r w:rsidR="003F2E99" w:rsidRPr="00550AC3">
        <w:t xml:space="preserve"> W</w:t>
      </w:r>
      <w:r w:rsidRPr="00550AC3">
        <w:t xml:space="preserve">e have </w:t>
      </w:r>
      <w:r w:rsidR="00A61734" w:rsidRPr="00550AC3">
        <w:t xml:space="preserve">the </w:t>
      </w:r>
      <w:r w:rsidRPr="00550AC3">
        <w:t>testimony</w:t>
      </w:r>
      <w:r w:rsidR="00A61734" w:rsidRPr="00550AC3">
        <w:t xml:space="preserve"> of an eye-witness</w:t>
      </w:r>
      <w:r w:rsidRPr="00550AC3">
        <w:t>!</w:t>
      </w:r>
    </w:p>
    <w:p w:rsidR="00A85BE8" w:rsidRPr="00550AC3" w:rsidRDefault="00A85BE8" w:rsidP="00A85BE8">
      <w:pPr>
        <w:jc w:val="both"/>
      </w:pPr>
    </w:p>
    <w:p w:rsidR="003F2E99" w:rsidRPr="00550AC3" w:rsidRDefault="00A85BE8" w:rsidP="00A85BE8">
      <w:pPr>
        <w:jc w:val="both"/>
      </w:pPr>
      <w:r w:rsidRPr="00550AC3">
        <w:t>He “saw” not only what was</w:t>
      </w:r>
      <w:r w:rsidR="003F2E99" w:rsidRPr="00550AC3">
        <w:t xml:space="preserve"> </w:t>
      </w:r>
      <w:r w:rsidRPr="00550AC3">
        <w:t>happening as everyone looked on</w:t>
      </w:r>
      <w:r w:rsidR="00033693" w:rsidRPr="00550AC3">
        <w:t>, but i</w:t>
      </w:r>
      <w:r w:rsidRPr="00550AC3">
        <w:t xml:space="preserve">n the </w:t>
      </w:r>
      <w:r w:rsidR="003F2E99" w:rsidRPr="00550AC3">
        <w:t>li</w:t>
      </w:r>
      <w:r w:rsidRPr="00550AC3">
        <w:t>ght of the</w:t>
      </w:r>
      <w:r w:rsidR="003F2E99" w:rsidRPr="00550AC3">
        <w:t xml:space="preserve"> Holy Spirit</w:t>
      </w:r>
      <w:r w:rsidR="007D61CC" w:rsidRPr="00550AC3">
        <w:t xml:space="preserve"> after Passover</w:t>
      </w:r>
      <w:r w:rsidRPr="00550AC3">
        <w:t xml:space="preserve"> he also saw the meaning of</w:t>
      </w:r>
      <w:r w:rsidR="003F2E99" w:rsidRPr="00550AC3">
        <w:t xml:space="preserve"> </w:t>
      </w:r>
      <w:r w:rsidRPr="00550AC3">
        <w:t>w</w:t>
      </w:r>
      <w:r w:rsidR="003F2E99" w:rsidRPr="00550AC3">
        <w:t>hat happe</w:t>
      </w:r>
      <w:r w:rsidRPr="00550AC3">
        <w:t>n</w:t>
      </w:r>
      <w:r w:rsidR="003F2E99" w:rsidRPr="00550AC3">
        <w:t>e</w:t>
      </w:r>
      <w:r w:rsidRPr="00550AC3">
        <w:t>d</w:t>
      </w:r>
      <w:r w:rsidR="009A275F" w:rsidRPr="00550AC3">
        <w:t>:</w:t>
      </w:r>
      <w:r w:rsidRPr="00550AC3">
        <w:t xml:space="preserve"> in this moment the true Lamb of God was </w:t>
      </w:r>
      <w:r w:rsidR="009A275F" w:rsidRPr="00550AC3">
        <w:t>sacrificed</w:t>
      </w:r>
      <w:r w:rsidRPr="00550AC3">
        <w:t xml:space="preserve"> and the meaning of the anci</w:t>
      </w:r>
      <w:r w:rsidR="003F2E99" w:rsidRPr="00550AC3">
        <w:t>e</w:t>
      </w:r>
      <w:r w:rsidRPr="00550AC3">
        <w:t>nt P</w:t>
      </w:r>
      <w:r w:rsidR="003F2E99" w:rsidRPr="00550AC3">
        <w:t>a</w:t>
      </w:r>
      <w:r w:rsidRPr="00550AC3">
        <w:t>ssover</w:t>
      </w:r>
      <w:r w:rsidR="003F2E99" w:rsidRPr="00550AC3">
        <w:t xml:space="preserve"> </w:t>
      </w:r>
      <w:r w:rsidR="009A275F" w:rsidRPr="00550AC3">
        <w:t>was</w:t>
      </w:r>
      <w:r w:rsidRPr="00550AC3">
        <w:t xml:space="preserve"> fulfilled</w:t>
      </w:r>
      <w:r w:rsidR="009A275F" w:rsidRPr="00550AC3">
        <w:t>;</w:t>
      </w:r>
      <w:r w:rsidRPr="00550AC3">
        <w:t xml:space="preserve"> </w:t>
      </w:r>
      <w:r w:rsidR="003F2E99" w:rsidRPr="00550AC3">
        <w:t xml:space="preserve">Christ </w:t>
      </w:r>
      <w:r w:rsidRPr="00550AC3">
        <w:t>on the cross was the new temple</w:t>
      </w:r>
      <w:r w:rsidR="003F2E99" w:rsidRPr="00550AC3">
        <w:t xml:space="preserve"> </w:t>
      </w:r>
      <w:r w:rsidRPr="00550AC3">
        <w:t>of God from who</w:t>
      </w:r>
      <w:r w:rsidR="003F2E99" w:rsidRPr="00550AC3">
        <w:t>se side</w:t>
      </w:r>
      <w:r w:rsidRPr="00550AC3">
        <w:t>, as the</w:t>
      </w:r>
      <w:r w:rsidR="003F2E99" w:rsidRPr="00550AC3">
        <w:t xml:space="preserve"> prophet Ezekie</w:t>
      </w:r>
      <w:r w:rsidRPr="00550AC3">
        <w:t xml:space="preserve">l predicted </w:t>
      </w:r>
      <w:r w:rsidR="003F2E99" w:rsidRPr="00550AC3">
        <w:t>(4</w:t>
      </w:r>
      <w:r w:rsidRPr="00550AC3">
        <w:t>7:1ff), flowed the</w:t>
      </w:r>
      <w:r w:rsidR="003F2E99" w:rsidRPr="00550AC3">
        <w:t xml:space="preserve"> </w:t>
      </w:r>
      <w:r w:rsidRPr="00550AC3">
        <w:t xml:space="preserve">water of </w:t>
      </w:r>
      <w:r w:rsidR="003F2E99" w:rsidRPr="00550AC3">
        <w:t>l</w:t>
      </w:r>
      <w:r w:rsidR="009A275F" w:rsidRPr="00550AC3">
        <w:t>ife;</w:t>
      </w:r>
      <w:r w:rsidRPr="00550AC3">
        <w:t xml:space="preserve"> the </w:t>
      </w:r>
      <w:r w:rsidR="00033693" w:rsidRPr="00550AC3">
        <w:t>s</w:t>
      </w:r>
      <w:r w:rsidRPr="00550AC3">
        <w:t xml:space="preserve">pirit that he </w:t>
      </w:r>
      <w:r w:rsidR="003F2E99" w:rsidRPr="00550AC3">
        <w:t xml:space="preserve">gave up </w:t>
      </w:r>
      <w:r w:rsidRPr="00550AC3">
        <w:t>at the</w:t>
      </w:r>
      <w:r w:rsidR="003F2E99" w:rsidRPr="00550AC3">
        <w:t xml:space="preserve"> </w:t>
      </w:r>
      <w:r w:rsidRPr="00550AC3">
        <w:t>moment of dea</w:t>
      </w:r>
      <w:r w:rsidR="003F2E99" w:rsidRPr="00550AC3">
        <w:t>th</w:t>
      </w:r>
      <w:r w:rsidRPr="00550AC3">
        <w:t xml:space="preserve"> </w:t>
      </w:r>
      <w:r w:rsidR="003F2E99" w:rsidRPr="00550AC3">
        <w:t>began the new creatio</w:t>
      </w:r>
      <w:r w:rsidRPr="00550AC3">
        <w:t xml:space="preserve">n, </w:t>
      </w:r>
      <w:r w:rsidR="009A275F" w:rsidRPr="00550AC3">
        <w:t xml:space="preserve">just </w:t>
      </w:r>
      <w:r w:rsidRPr="00550AC3">
        <w:t xml:space="preserve">as </w:t>
      </w:r>
      <w:r w:rsidR="00147CEE" w:rsidRPr="00550AC3">
        <w:t>in the beginning “</w:t>
      </w:r>
      <w:r w:rsidRPr="00550AC3">
        <w:t>the</w:t>
      </w:r>
      <w:r w:rsidR="003F2E99" w:rsidRPr="00550AC3">
        <w:t xml:space="preserve"> Spirit</w:t>
      </w:r>
      <w:r w:rsidRPr="00550AC3">
        <w:t xml:space="preserve"> of </w:t>
      </w:r>
      <w:r w:rsidR="009A275F" w:rsidRPr="00550AC3">
        <w:t>God,</w:t>
      </w:r>
      <w:r w:rsidRPr="00550AC3">
        <w:t>” hovering o</w:t>
      </w:r>
      <w:r w:rsidR="003F2E99" w:rsidRPr="00550AC3">
        <w:t>v</w:t>
      </w:r>
      <w:r w:rsidRPr="00550AC3">
        <w:t>er th</w:t>
      </w:r>
      <w:r w:rsidR="003F2E99" w:rsidRPr="00550AC3">
        <w:t xml:space="preserve">e </w:t>
      </w:r>
      <w:r w:rsidRPr="00550AC3">
        <w:t>w</w:t>
      </w:r>
      <w:r w:rsidR="003F2E99" w:rsidRPr="00550AC3">
        <w:t>at</w:t>
      </w:r>
      <w:r w:rsidR="00147CEE" w:rsidRPr="00550AC3">
        <w:t>ers,</w:t>
      </w:r>
      <w:r w:rsidRPr="00550AC3">
        <w:t xml:space="preserve"> </w:t>
      </w:r>
      <w:r w:rsidR="00A61734" w:rsidRPr="00550AC3">
        <w:t xml:space="preserve">had </w:t>
      </w:r>
      <w:r w:rsidRPr="00550AC3">
        <w:t>t</w:t>
      </w:r>
      <w:r w:rsidR="003F2E99" w:rsidRPr="00550AC3">
        <w:t>r</w:t>
      </w:r>
      <w:r w:rsidRPr="00550AC3">
        <w:t>an</w:t>
      </w:r>
      <w:r w:rsidR="003F2E99" w:rsidRPr="00550AC3">
        <w:t>sfor</w:t>
      </w:r>
      <w:r w:rsidRPr="00550AC3">
        <w:t>med</w:t>
      </w:r>
      <w:r w:rsidR="009A275F" w:rsidRPr="00550AC3">
        <w:t xml:space="preserve"> </w:t>
      </w:r>
      <w:r w:rsidR="003F2E99" w:rsidRPr="00550AC3">
        <w:t xml:space="preserve">the chaos in the cosmos. John understood the meaning of Jesus’ last words: “It is </w:t>
      </w:r>
      <w:r w:rsidR="00FA4D17" w:rsidRPr="00550AC3">
        <w:t>fullfilled</w:t>
      </w:r>
      <w:r w:rsidR="003F2E99" w:rsidRPr="00550AC3">
        <w:t>” (</w:t>
      </w:r>
      <w:r w:rsidR="00FA4D17" w:rsidRPr="00550AC3">
        <w:t xml:space="preserve">see </w:t>
      </w:r>
      <w:r w:rsidR="003F2E99" w:rsidRPr="00550AC3">
        <w:t xml:space="preserve">Jn 19:30). </w:t>
      </w:r>
    </w:p>
    <w:p w:rsidR="003F2E99" w:rsidRPr="00550AC3" w:rsidRDefault="003F2E99" w:rsidP="00A85BE8">
      <w:pPr>
        <w:jc w:val="both"/>
      </w:pPr>
    </w:p>
    <w:p w:rsidR="00A85BE8" w:rsidRPr="00550AC3" w:rsidRDefault="003F2E99" w:rsidP="00A85BE8">
      <w:pPr>
        <w:jc w:val="both"/>
      </w:pPr>
      <w:r w:rsidRPr="00550AC3">
        <w:t>B</w:t>
      </w:r>
      <w:r w:rsidR="00FA4D17" w:rsidRPr="00550AC3">
        <w:t>ut</w:t>
      </w:r>
      <w:r w:rsidRPr="00550AC3">
        <w:t xml:space="preserve"> why, we can ask ourselves, this </w:t>
      </w:r>
      <w:r w:rsidR="00FA4D17" w:rsidRPr="00550AC3">
        <w:t>unbounded</w:t>
      </w:r>
      <w:r w:rsidR="00147CEE" w:rsidRPr="00550AC3">
        <w:t xml:space="preserve"> </w:t>
      </w:r>
      <w:r w:rsidRPr="00550AC3">
        <w:t>concentration on the signi</w:t>
      </w:r>
      <w:r w:rsidR="009A275F" w:rsidRPr="00550AC3">
        <w:t>ficance of the cross of Christ?</w:t>
      </w:r>
      <w:r w:rsidR="00A85BE8" w:rsidRPr="00550AC3">
        <w:t xml:space="preserve"> </w:t>
      </w:r>
      <w:r w:rsidR="009A275F" w:rsidRPr="00550AC3">
        <w:t>W</w:t>
      </w:r>
      <w:r w:rsidRPr="00550AC3">
        <w:t xml:space="preserve">hy is </w:t>
      </w:r>
      <w:r w:rsidR="009A275F" w:rsidRPr="00550AC3">
        <w:t>the Crucified One</w:t>
      </w:r>
      <w:r w:rsidRPr="00550AC3">
        <w:t xml:space="preserve"> omnipresen</w:t>
      </w:r>
      <w:r w:rsidR="009A275F" w:rsidRPr="00550AC3">
        <w:t>t</w:t>
      </w:r>
      <w:r w:rsidRPr="00550AC3">
        <w:t xml:space="preserve"> in our churches, on altars,</w:t>
      </w:r>
      <w:r w:rsidR="00AB0E2D" w:rsidRPr="00550AC3">
        <w:t xml:space="preserve"> and in every place </w:t>
      </w:r>
      <w:r w:rsidR="009A275F" w:rsidRPr="00550AC3">
        <w:t xml:space="preserve">frequented </w:t>
      </w:r>
      <w:r w:rsidRPr="00550AC3">
        <w:t>by Christians? Someone has suggested</w:t>
      </w:r>
      <w:r w:rsidR="007D61CC" w:rsidRPr="00550AC3">
        <w:t xml:space="preserve">, as </w:t>
      </w:r>
      <w:r w:rsidRPr="00550AC3">
        <w:t xml:space="preserve">a key to </w:t>
      </w:r>
      <w:r w:rsidR="00567420" w:rsidRPr="00550AC3">
        <w:t>understanding</w:t>
      </w:r>
      <w:r w:rsidRPr="00550AC3">
        <w:t xml:space="preserve"> the Christian mystery, that God reveals himself “</w:t>
      </w:r>
      <w:r w:rsidRPr="00550AC3">
        <w:rPr>
          <w:i/>
        </w:rPr>
        <w:t>sub contraria specie</w:t>
      </w:r>
      <w:r w:rsidR="00567420" w:rsidRPr="00550AC3">
        <w:t>,” under a</w:t>
      </w:r>
      <w:r w:rsidRPr="00550AC3">
        <w:t xml:space="preserve"> </w:t>
      </w:r>
      <w:r w:rsidR="00567420" w:rsidRPr="00550AC3">
        <w:t xml:space="preserve">form </w:t>
      </w:r>
      <w:r w:rsidR="00AB0E2D" w:rsidRPr="00550AC3">
        <w:t>contrary to</w:t>
      </w:r>
      <w:r w:rsidRPr="00550AC3">
        <w:t xml:space="preserve"> what he is in reality: he reveals his power in weakness, his wisdom in foolishness, his riches in poverty. </w:t>
      </w:r>
    </w:p>
    <w:p w:rsidR="003F2E99" w:rsidRPr="00550AC3" w:rsidRDefault="003F2E99" w:rsidP="00A85BE8">
      <w:pPr>
        <w:jc w:val="both"/>
      </w:pPr>
    </w:p>
    <w:p w:rsidR="00A85BE8" w:rsidRPr="00550AC3" w:rsidRDefault="003F2E99" w:rsidP="00BB6C77">
      <w:pPr>
        <w:jc w:val="both"/>
      </w:pPr>
      <w:r w:rsidRPr="00550AC3">
        <w:t>This key</w:t>
      </w:r>
      <w:r w:rsidR="00AB0E2D" w:rsidRPr="00550AC3">
        <w:t xml:space="preserve">, however, </w:t>
      </w:r>
      <w:r w:rsidRPr="00550AC3">
        <w:t>do</w:t>
      </w:r>
      <w:r w:rsidR="00567420" w:rsidRPr="00550AC3">
        <w:t>e</w:t>
      </w:r>
      <w:r w:rsidRPr="00550AC3">
        <w:t>s not apply</w:t>
      </w:r>
      <w:r w:rsidR="00567420" w:rsidRPr="00550AC3">
        <w:t xml:space="preserve"> to the cross. On the cross God</w:t>
      </w:r>
      <w:r w:rsidRPr="00550AC3">
        <w:t xml:space="preserve"> reveals himself “</w:t>
      </w:r>
      <w:r w:rsidRPr="00550AC3">
        <w:rPr>
          <w:i/>
        </w:rPr>
        <w:t>sub propria specie</w:t>
      </w:r>
      <w:r w:rsidRPr="00550AC3">
        <w:t xml:space="preserve">,” he reveals himself as he really is, in his most intimate and truest reality. </w:t>
      </w:r>
      <w:r w:rsidR="00286E16" w:rsidRPr="00550AC3">
        <w:t>“God is</w:t>
      </w:r>
      <w:r w:rsidR="00567420" w:rsidRPr="00550AC3">
        <w:t xml:space="preserve"> love,” John writes (1 Jn 4:10)</w:t>
      </w:r>
      <w:r w:rsidR="00286E16" w:rsidRPr="00550AC3">
        <w:t>, oblativ</w:t>
      </w:r>
      <w:r w:rsidR="00567420" w:rsidRPr="00550AC3">
        <w:t>e</w:t>
      </w:r>
      <w:r w:rsidR="00286E16" w:rsidRPr="00550AC3">
        <w:t xml:space="preserve"> love, a love that </w:t>
      </w:r>
      <w:r w:rsidR="00FA4D17" w:rsidRPr="00550AC3">
        <w:t>consists in self-giving</w:t>
      </w:r>
      <w:r w:rsidR="00567420" w:rsidRPr="00550AC3">
        <w:t>,</w:t>
      </w:r>
      <w:r w:rsidR="00286E16" w:rsidRPr="00550AC3">
        <w:t xml:space="preserve"> and only on the cros</w:t>
      </w:r>
      <w:r w:rsidR="00AB0E2D" w:rsidRPr="00550AC3">
        <w:t xml:space="preserve">s </w:t>
      </w:r>
      <w:r w:rsidR="00567420" w:rsidRPr="00550AC3">
        <w:t xml:space="preserve">does </w:t>
      </w:r>
      <w:r w:rsidR="00A61734" w:rsidRPr="00550AC3">
        <w:t xml:space="preserve">God’s </w:t>
      </w:r>
      <w:r w:rsidR="00AB0E2D" w:rsidRPr="00550AC3">
        <w:t xml:space="preserve">infinite capacity </w:t>
      </w:r>
      <w:r w:rsidR="00A61734" w:rsidRPr="00550AC3">
        <w:t>for</w:t>
      </w:r>
      <w:r w:rsidR="00AB0E2D" w:rsidRPr="00550AC3">
        <w:t xml:space="preserve"> self-gift manifest the </w:t>
      </w:r>
      <w:r w:rsidR="00033693" w:rsidRPr="00550AC3">
        <w:t xml:space="preserve">length </w:t>
      </w:r>
      <w:r w:rsidR="00AB0E2D" w:rsidRPr="00550AC3">
        <w:t xml:space="preserve">to which it </w:t>
      </w:r>
      <w:r w:rsidR="00A61734" w:rsidRPr="00550AC3">
        <w:t>will go</w:t>
      </w:r>
      <w:r w:rsidR="00033693" w:rsidRPr="00550AC3">
        <w:t>. “H</w:t>
      </w:r>
      <w:r w:rsidR="00286E16" w:rsidRPr="00550AC3">
        <w:t>aving loved his own who were in the world, he loved them to the end” (Jn 13:1)</w:t>
      </w:r>
      <w:r w:rsidR="00033693" w:rsidRPr="00550AC3">
        <w:t>; “</w:t>
      </w:r>
      <w:r w:rsidR="00286E16" w:rsidRPr="00550AC3">
        <w:t>God so loved the world that he gave</w:t>
      </w:r>
      <w:r w:rsidR="00033693" w:rsidRPr="00550AC3">
        <w:t xml:space="preserve"> [</w:t>
      </w:r>
      <w:r w:rsidR="00840997" w:rsidRPr="00550AC3">
        <w:t xml:space="preserve">meaning </w:t>
      </w:r>
      <w:r w:rsidR="00033693" w:rsidRPr="00550AC3">
        <w:t xml:space="preserve">to death!] </w:t>
      </w:r>
      <w:r w:rsidR="00286E16" w:rsidRPr="00550AC3">
        <w:t>his only Son” (</w:t>
      </w:r>
      <w:r w:rsidR="00AB0E2D" w:rsidRPr="00550AC3">
        <w:t>Jn 3:16); “T</w:t>
      </w:r>
      <w:r w:rsidR="00286E16" w:rsidRPr="00550AC3">
        <w:t xml:space="preserve">he Son of </w:t>
      </w:r>
      <w:r w:rsidR="00567420" w:rsidRPr="00550AC3">
        <w:t>God . . .</w:t>
      </w:r>
      <w:r w:rsidR="00286E16" w:rsidRPr="00550AC3">
        <w:t xml:space="preserve"> loved me and gave himself for me” (Gal 2:20). </w:t>
      </w:r>
    </w:p>
    <w:p w:rsidR="00286E16" w:rsidRPr="00550AC3" w:rsidRDefault="00286E16" w:rsidP="00BB6C77">
      <w:pPr>
        <w:jc w:val="both"/>
      </w:pPr>
    </w:p>
    <w:p w:rsidR="00286E16" w:rsidRPr="00550AC3" w:rsidRDefault="00567420" w:rsidP="00567420">
      <w:pPr>
        <w:jc w:val="center"/>
      </w:pPr>
      <w:r w:rsidRPr="00550AC3">
        <w:t>*</w:t>
      </w:r>
      <w:r w:rsidR="00286E16" w:rsidRPr="00550AC3">
        <w:t>*</w:t>
      </w:r>
      <w:r w:rsidRPr="00550AC3">
        <w:t>*</w:t>
      </w:r>
    </w:p>
    <w:p w:rsidR="00286E16" w:rsidRPr="00550AC3" w:rsidRDefault="00286E16" w:rsidP="00BB6C77">
      <w:pPr>
        <w:jc w:val="both"/>
      </w:pPr>
    </w:p>
    <w:p w:rsidR="00A04667" w:rsidRPr="00550AC3" w:rsidRDefault="00567420" w:rsidP="00BB6C77">
      <w:pPr>
        <w:jc w:val="both"/>
      </w:pPr>
      <w:r w:rsidRPr="00550AC3">
        <w:t>In this</w:t>
      </w:r>
      <w:r w:rsidR="00286E16" w:rsidRPr="00550AC3">
        <w:t xml:space="preserve"> year in which the Church </w:t>
      </w:r>
      <w:r w:rsidR="00033693" w:rsidRPr="00550AC3">
        <w:t>will hold</w:t>
      </w:r>
      <w:r w:rsidRPr="00550AC3">
        <w:t xml:space="preserve"> </w:t>
      </w:r>
      <w:r w:rsidR="00033693" w:rsidRPr="00550AC3">
        <w:t>a S</w:t>
      </w:r>
      <w:r w:rsidR="00AB0E2D" w:rsidRPr="00550AC3">
        <w:t>ynod on</w:t>
      </w:r>
      <w:r w:rsidR="00033693" w:rsidRPr="00550AC3">
        <w:t xml:space="preserve"> Y</w:t>
      </w:r>
      <w:r w:rsidR="00286E16" w:rsidRPr="00550AC3">
        <w:t>ou</w:t>
      </w:r>
      <w:r w:rsidR="00033693" w:rsidRPr="00550AC3">
        <w:t xml:space="preserve">ng People </w:t>
      </w:r>
      <w:r w:rsidR="00286E16" w:rsidRPr="00550AC3">
        <w:t xml:space="preserve">and </w:t>
      </w:r>
      <w:r w:rsidR="00AB0E2D" w:rsidRPr="00550AC3">
        <w:t xml:space="preserve">aims to have </w:t>
      </w:r>
      <w:r w:rsidRPr="00550AC3">
        <w:t xml:space="preserve">them as the </w:t>
      </w:r>
      <w:r w:rsidR="00761DC4" w:rsidRPr="00550AC3">
        <w:t>center</w:t>
      </w:r>
      <w:r w:rsidR="00033693" w:rsidRPr="00550AC3">
        <w:t xml:space="preserve"> </w:t>
      </w:r>
      <w:r w:rsidR="00761DC4" w:rsidRPr="00550AC3">
        <w:t>of</w:t>
      </w:r>
      <w:r w:rsidR="00286E16" w:rsidRPr="00550AC3">
        <w:t xml:space="preserve"> pastoral</w:t>
      </w:r>
      <w:r w:rsidR="00A04667" w:rsidRPr="00550AC3">
        <w:t xml:space="preserve"> concern, the presence on Calvar</w:t>
      </w:r>
      <w:r w:rsidR="00286E16" w:rsidRPr="00550AC3">
        <w:t>y of the disciple th</w:t>
      </w:r>
      <w:r w:rsidR="00A04667" w:rsidRPr="00550AC3">
        <w:t>a</w:t>
      </w:r>
      <w:r w:rsidR="00286E16" w:rsidRPr="00550AC3">
        <w:t xml:space="preserve">t Jesus </w:t>
      </w:r>
      <w:r w:rsidR="00761DC4" w:rsidRPr="00550AC3">
        <w:t xml:space="preserve">loved </w:t>
      </w:r>
      <w:r w:rsidR="00A04667" w:rsidRPr="00550AC3">
        <w:t>holds</w:t>
      </w:r>
      <w:r w:rsidR="00286E16" w:rsidRPr="00550AC3">
        <w:t xml:space="preserve"> a s</w:t>
      </w:r>
      <w:r w:rsidR="00A04667" w:rsidRPr="00550AC3">
        <w:t>pecial message. W</w:t>
      </w:r>
      <w:r w:rsidR="00286E16" w:rsidRPr="00550AC3">
        <w:t xml:space="preserve">e have </w:t>
      </w:r>
      <w:r w:rsidR="00033693" w:rsidRPr="00550AC3">
        <w:t>every</w:t>
      </w:r>
      <w:r w:rsidR="00286E16" w:rsidRPr="00550AC3">
        <w:t xml:space="preserve"> reason to believe that </w:t>
      </w:r>
      <w:r w:rsidR="00A04667" w:rsidRPr="00550AC3">
        <w:t>Jo</w:t>
      </w:r>
      <w:r w:rsidR="00286E16" w:rsidRPr="00550AC3">
        <w:t xml:space="preserve">hn </w:t>
      </w:r>
      <w:r w:rsidR="00761DC4" w:rsidRPr="00550AC3">
        <w:t>joined Jesus when h</w:t>
      </w:r>
      <w:r w:rsidR="00286E16" w:rsidRPr="00550AC3">
        <w:t xml:space="preserve">e was still </w:t>
      </w:r>
      <w:r w:rsidR="00A04667" w:rsidRPr="00550AC3">
        <w:t>quite y</w:t>
      </w:r>
      <w:r w:rsidR="00286E16" w:rsidRPr="00550AC3">
        <w:t xml:space="preserve">oung. </w:t>
      </w:r>
      <w:r w:rsidR="00A04667" w:rsidRPr="00550AC3">
        <w:t xml:space="preserve">It was a real </w:t>
      </w:r>
      <w:r w:rsidR="00033693" w:rsidRPr="00550AC3">
        <w:t>falling in love.</w:t>
      </w:r>
      <w:r w:rsidR="00A04667" w:rsidRPr="00550AC3">
        <w:t xml:space="preserve"> Everything else </w:t>
      </w:r>
      <w:r w:rsidR="00761DC4" w:rsidRPr="00550AC3">
        <w:t xml:space="preserve">suddenly took </w:t>
      </w:r>
      <w:r w:rsidR="00A04667" w:rsidRPr="00550AC3">
        <w:t>second</w:t>
      </w:r>
      <w:r w:rsidR="00761DC4" w:rsidRPr="00550AC3">
        <w:t xml:space="preserve"> place</w:t>
      </w:r>
      <w:r w:rsidR="00A04667" w:rsidRPr="00550AC3">
        <w:t xml:space="preserve">. It was a </w:t>
      </w:r>
      <w:r w:rsidR="00A04667" w:rsidRPr="00550AC3">
        <w:lastRenderedPageBreak/>
        <w:t>“pers</w:t>
      </w:r>
      <w:r w:rsidR="00033693" w:rsidRPr="00550AC3">
        <w:t>onal,” existential encounter. Whereas</w:t>
      </w:r>
      <w:r w:rsidR="00A04667" w:rsidRPr="00550AC3">
        <w:t xml:space="preserve"> </w:t>
      </w:r>
      <w:r w:rsidR="007D61CC" w:rsidRPr="00550AC3">
        <w:t xml:space="preserve">at the center of Paul’s thinking is </w:t>
      </w:r>
      <w:r w:rsidR="00A04667" w:rsidRPr="00550AC3">
        <w:t xml:space="preserve">the </w:t>
      </w:r>
      <w:r w:rsidR="00A04667" w:rsidRPr="00550AC3">
        <w:rPr>
          <w:i/>
        </w:rPr>
        <w:t>work</w:t>
      </w:r>
      <w:r w:rsidR="00A04667" w:rsidRPr="00550AC3">
        <w:t xml:space="preserve"> of Jesus</w:t>
      </w:r>
      <w:r w:rsidR="00033693" w:rsidRPr="00550AC3">
        <w:t>—his paschal mystery of death and resurrection—</w:t>
      </w:r>
      <w:r w:rsidR="007D61CC" w:rsidRPr="00550AC3">
        <w:t>at the center of John’s thinking</w:t>
      </w:r>
      <w:r w:rsidR="00033693" w:rsidRPr="00550AC3">
        <w:t xml:space="preserve"> </w:t>
      </w:r>
      <w:r w:rsidR="007D61CC" w:rsidRPr="00550AC3">
        <w:t xml:space="preserve">is </w:t>
      </w:r>
      <w:r w:rsidR="00A04667" w:rsidRPr="00550AC3">
        <w:t xml:space="preserve">the </w:t>
      </w:r>
      <w:r w:rsidR="00033693" w:rsidRPr="00AD4F8D">
        <w:rPr>
          <w:i/>
        </w:rPr>
        <w:t>being</w:t>
      </w:r>
      <w:r w:rsidR="00033693" w:rsidRPr="00550AC3">
        <w:t xml:space="preserve">, the </w:t>
      </w:r>
      <w:r w:rsidR="00A04667" w:rsidRPr="00AD4F8D">
        <w:t>person</w:t>
      </w:r>
      <w:r w:rsidR="00033693" w:rsidRPr="00550AC3">
        <w:t>, of Jesus</w:t>
      </w:r>
      <w:r w:rsidR="00AB0E2D" w:rsidRPr="00550AC3">
        <w:t>. T</w:t>
      </w:r>
      <w:r w:rsidR="00A04667" w:rsidRPr="00550AC3">
        <w:t>his</w:t>
      </w:r>
      <w:r w:rsidR="00033693" w:rsidRPr="00550AC3">
        <w:t xml:space="preserve"> </w:t>
      </w:r>
      <w:r w:rsidR="00AB0E2D" w:rsidRPr="00550AC3">
        <w:t xml:space="preserve">is the </w:t>
      </w:r>
      <w:r w:rsidR="00A61734" w:rsidRPr="00550AC3">
        <w:t>source of</w:t>
      </w:r>
      <w:r w:rsidR="00033693" w:rsidRPr="00550AC3">
        <w:t xml:space="preserve"> all the “I am” </w:t>
      </w:r>
      <w:r w:rsidR="00A61734" w:rsidRPr="00550AC3">
        <w:t>statements with</w:t>
      </w:r>
      <w:r w:rsidR="00A04667" w:rsidRPr="00550AC3">
        <w:t xml:space="preserve"> divine resonance that pun</w:t>
      </w:r>
      <w:r w:rsidR="00AB0E2D" w:rsidRPr="00550AC3">
        <w:t>ctuate</w:t>
      </w:r>
      <w:r w:rsidR="00A04667" w:rsidRPr="00550AC3">
        <w:t xml:space="preserve"> his Gospel: “I am the way, the truth, and the life”; “I am the door”; </w:t>
      </w:r>
      <w:r w:rsidR="00AD4F8D">
        <w:t>simply</w:t>
      </w:r>
      <w:r w:rsidR="00033693" w:rsidRPr="00550AC3">
        <w:t xml:space="preserve"> </w:t>
      </w:r>
      <w:r w:rsidR="00A04667" w:rsidRPr="00550AC3">
        <w:t>“I am</w:t>
      </w:r>
      <w:r w:rsidR="00033693" w:rsidRPr="00550AC3">
        <w:t>.</w:t>
      </w:r>
      <w:r w:rsidR="00A04667" w:rsidRPr="00550AC3">
        <w:t xml:space="preserve">”  </w:t>
      </w:r>
    </w:p>
    <w:p w:rsidR="00A04667" w:rsidRPr="00550AC3" w:rsidRDefault="00A04667" w:rsidP="00BB6C77">
      <w:pPr>
        <w:jc w:val="both"/>
      </w:pPr>
    </w:p>
    <w:p w:rsidR="003569F6" w:rsidRPr="00550AC3" w:rsidRDefault="00A04667" w:rsidP="00BB6C77">
      <w:pPr>
        <w:jc w:val="both"/>
      </w:pPr>
      <w:r w:rsidRPr="00550AC3">
        <w:t xml:space="preserve">John was almost certainly one of </w:t>
      </w:r>
      <w:r w:rsidR="00033693" w:rsidRPr="00550AC3">
        <w:t>John the Baptist’s two disciples</w:t>
      </w:r>
      <w:r w:rsidRPr="00550AC3">
        <w:t xml:space="preserve"> who, when Jesus appeared on the scene, </w:t>
      </w:r>
      <w:r w:rsidR="00717EBD" w:rsidRPr="00550AC3">
        <w:t>followed</w:t>
      </w:r>
      <w:r w:rsidRPr="00550AC3">
        <w:t xml:space="preserve"> him. When they asked, “Rabbi, where </w:t>
      </w:r>
      <w:r w:rsidR="003569F6" w:rsidRPr="00550AC3">
        <w:t>are you staying</w:t>
      </w:r>
      <w:r w:rsidRPr="00550AC3">
        <w:t>?” Jesus answered, “Come and see.” “</w:t>
      </w:r>
      <w:r w:rsidR="003569F6" w:rsidRPr="00550AC3">
        <w:t>They came and saw where he was staying; and they stayed with him that day</w:t>
      </w:r>
      <w:r w:rsidR="00033693" w:rsidRPr="00550AC3">
        <w:t>,</w:t>
      </w:r>
      <w:r w:rsidR="00033693" w:rsidRPr="00550AC3">
        <w:rPr>
          <w:rFonts w:ascii="Georgia" w:hAnsi="Georgia"/>
        </w:rPr>
        <w:t xml:space="preserve"> </w:t>
      </w:r>
      <w:r w:rsidR="00033693" w:rsidRPr="00550AC3">
        <w:t>for it was about the tenth hour</w:t>
      </w:r>
      <w:r w:rsidR="003569F6" w:rsidRPr="00550AC3">
        <w:t>”</w:t>
      </w:r>
      <w:r w:rsidRPr="00550AC3">
        <w:t xml:space="preserve"> (</w:t>
      </w:r>
      <w:r w:rsidR="00033693" w:rsidRPr="00550AC3">
        <w:t xml:space="preserve">see </w:t>
      </w:r>
      <w:r w:rsidRPr="00550AC3">
        <w:t xml:space="preserve">Jn 1:35-39). </w:t>
      </w:r>
      <w:r w:rsidR="00A61734" w:rsidRPr="00550AC3">
        <w:t xml:space="preserve">That hour </w:t>
      </w:r>
      <w:r w:rsidR="00982F33" w:rsidRPr="00550AC3">
        <w:t>decided</w:t>
      </w:r>
      <w:r w:rsidR="003569F6" w:rsidRPr="00550AC3">
        <w:t xml:space="preserve"> </w:t>
      </w:r>
      <w:r w:rsidR="00717EBD" w:rsidRPr="00550AC3">
        <w:t xml:space="preserve">the </w:t>
      </w:r>
      <w:r w:rsidR="00A61734" w:rsidRPr="00550AC3">
        <w:t xml:space="preserve">course of John’s </w:t>
      </w:r>
      <w:r w:rsidR="003569F6" w:rsidRPr="00550AC3">
        <w:t>life</w:t>
      </w:r>
      <w:r w:rsidR="00A61734" w:rsidRPr="00550AC3">
        <w:t>,</w:t>
      </w:r>
      <w:r w:rsidR="003569F6" w:rsidRPr="00550AC3">
        <w:t xml:space="preserve"> and </w:t>
      </w:r>
      <w:r w:rsidR="00A61734" w:rsidRPr="00550AC3">
        <w:t>he never forgo</w:t>
      </w:r>
      <w:r w:rsidR="003569F6" w:rsidRPr="00550AC3">
        <w:t xml:space="preserve">t it. </w:t>
      </w:r>
    </w:p>
    <w:p w:rsidR="00717EBD" w:rsidRPr="00550AC3" w:rsidRDefault="00717EBD" w:rsidP="00BB6C77">
      <w:pPr>
        <w:jc w:val="both"/>
      </w:pPr>
    </w:p>
    <w:p w:rsidR="00AD4F8D" w:rsidRDefault="003F29F3" w:rsidP="00BB6C77">
      <w:pPr>
        <w:jc w:val="both"/>
      </w:pPr>
      <w:r w:rsidRPr="00550AC3">
        <w:t>It is appropriate during this year that we</w:t>
      </w:r>
      <w:r w:rsidR="007D61CC" w:rsidRPr="00550AC3">
        <w:t xml:space="preserve"> make an</w:t>
      </w:r>
      <w:r w:rsidRPr="00550AC3">
        <w:t xml:space="preserve"> effort </w:t>
      </w:r>
      <w:r w:rsidR="003569F6" w:rsidRPr="00550AC3">
        <w:t xml:space="preserve">to discover together with </w:t>
      </w:r>
      <w:r w:rsidRPr="00550AC3">
        <w:t>young people</w:t>
      </w:r>
      <w:r w:rsidR="003569F6" w:rsidRPr="00550AC3">
        <w:t xml:space="preserve"> what Christ expects </w:t>
      </w:r>
      <w:r w:rsidR="00982F33" w:rsidRPr="00550AC3">
        <w:t xml:space="preserve">from </w:t>
      </w:r>
      <w:r w:rsidRPr="00550AC3">
        <w:t>them</w:t>
      </w:r>
      <w:r w:rsidR="00982F33" w:rsidRPr="00550AC3">
        <w:t>, what they can offer the Church and</w:t>
      </w:r>
      <w:r w:rsidR="003569F6" w:rsidRPr="00550AC3">
        <w:t xml:space="preserve"> society. The most important thing, however, is something else</w:t>
      </w:r>
      <w:r w:rsidR="0025449A" w:rsidRPr="00550AC3">
        <w:t>: it is to h</w:t>
      </w:r>
      <w:r w:rsidRPr="00550AC3">
        <w:t>elp</w:t>
      </w:r>
      <w:r w:rsidR="0025449A" w:rsidRPr="00550AC3">
        <w:t xml:space="preserve"> y</w:t>
      </w:r>
      <w:r w:rsidR="003569F6" w:rsidRPr="00550AC3">
        <w:t>oung</w:t>
      </w:r>
      <w:r w:rsidR="0025449A" w:rsidRPr="00550AC3">
        <w:t xml:space="preserve"> people </w:t>
      </w:r>
      <w:r w:rsidR="003569F6" w:rsidRPr="00550AC3">
        <w:t xml:space="preserve">understand what Jesus has to </w:t>
      </w:r>
      <w:r w:rsidR="00982F33" w:rsidRPr="00550AC3">
        <w:t>offer</w:t>
      </w:r>
      <w:r w:rsidR="003569F6" w:rsidRPr="00550AC3">
        <w:t xml:space="preserve"> them. John discovered it </w:t>
      </w:r>
      <w:r w:rsidR="00AD4F8D">
        <w:t>while staying</w:t>
      </w:r>
      <w:r w:rsidR="003569F6" w:rsidRPr="00550AC3">
        <w:t xml:space="preserve"> with him: </w:t>
      </w:r>
      <w:r w:rsidR="00354AEF" w:rsidRPr="00550AC3">
        <w:t xml:space="preserve">“fullness of joy” </w:t>
      </w:r>
      <w:r w:rsidR="00354AEF">
        <w:t xml:space="preserve">and </w:t>
      </w:r>
      <w:r w:rsidR="003569F6" w:rsidRPr="00550AC3">
        <w:t>“abu</w:t>
      </w:r>
      <w:r w:rsidR="0025449A" w:rsidRPr="00550AC3">
        <w:t>ndan</w:t>
      </w:r>
      <w:r w:rsidR="003569F6" w:rsidRPr="00550AC3">
        <w:t>t li</w:t>
      </w:r>
      <w:r w:rsidR="0025449A" w:rsidRPr="00550AC3">
        <w:t>f</w:t>
      </w:r>
      <w:r w:rsidR="003569F6" w:rsidRPr="00550AC3">
        <w:t>e</w:t>
      </w:r>
      <w:r w:rsidR="00354AEF">
        <w:t>.</w:t>
      </w:r>
      <w:r w:rsidR="003569F6" w:rsidRPr="00550AC3">
        <w:t xml:space="preserve">” </w:t>
      </w:r>
      <w:r w:rsidR="00982F33" w:rsidRPr="00550AC3">
        <w:t xml:space="preserve">Let us </w:t>
      </w:r>
      <w:r w:rsidRPr="00550AC3">
        <w:t>do this</w:t>
      </w:r>
      <w:r w:rsidR="00AB0E2D" w:rsidRPr="00550AC3">
        <w:t xml:space="preserve"> in</w:t>
      </w:r>
      <w:r w:rsidR="00982F33" w:rsidRPr="00550AC3">
        <w:t xml:space="preserve"> </w:t>
      </w:r>
      <w:r w:rsidR="00AB0E2D" w:rsidRPr="00550AC3">
        <w:t xml:space="preserve">such </w:t>
      </w:r>
      <w:r w:rsidR="00982F33" w:rsidRPr="00550AC3">
        <w:t>a way that,</w:t>
      </w:r>
      <w:r w:rsidR="002A3012" w:rsidRPr="00550AC3">
        <w:t xml:space="preserve"> in all the </w:t>
      </w:r>
      <w:r w:rsidRPr="00550AC3">
        <w:t>speeches</w:t>
      </w:r>
      <w:r w:rsidR="002A3012" w:rsidRPr="00550AC3">
        <w:t xml:space="preserve"> about you</w:t>
      </w:r>
      <w:r w:rsidRPr="00550AC3">
        <w:t xml:space="preserve">ng people </w:t>
      </w:r>
      <w:r w:rsidR="002A3012" w:rsidRPr="00550AC3">
        <w:t>and to you</w:t>
      </w:r>
      <w:r w:rsidRPr="00550AC3">
        <w:t>ng people</w:t>
      </w:r>
      <w:r w:rsidR="00873C21" w:rsidRPr="00550AC3">
        <w:t>,</w:t>
      </w:r>
      <w:r w:rsidR="002A3012" w:rsidRPr="00550AC3">
        <w:t xml:space="preserve"> </w:t>
      </w:r>
      <w:r w:rsidR="004B295B" w:rsidRPr="00550AC3">
        <w:t xml:space="preserve">the heartfelt invitation of the Holy Father in </w:t>
      </w:r>
      <w:r w:rsidR="004B295B" w:rsidRPr="00550AC3">
        <w:rPr>
          <w:i/>
        </w:rPr>
        <w:t>Evangelii gaudium</w:t>
      </w:r>
      <w:r w:rsidR="004B295B" w:rsidRPr="00550AC3">
        <w:t xml:space="preserve"> will </w:t>
      </w:r>
      <w:r w:rsidR="002A3012" w:rsidRPr="00550AC3">
        <w:t>res</w:t>
      </w:r>
      <w:r w:rsidR="00982F33" w:rsidRPr="00550AC3">
        <w:t xml:space="preserve">onate </w:t>
      </w:r>
      <w:r w:rsidR="00873C21" w:rsidRPr="00550AC3">
        <w:t>as an undercurrent</w:t>
      </w:r>
      <w:r w:rsidR="002A3012" w:rsidRPr="00550AC3">
        <w:t xml:space="preserve">: </w:t>
      </w:r>
    </w:p>
    <w:p w:rsidR="00AD4F8D" w:rsidRDefault="00AD4F8D" w:rsidP="00BB6C77">
      <w:pPr>
        <w:jc w:val="both"/>
      </w:pPr>
    </w:p>
    <w:p w:rsidR="00AD4F8D" w:rsidRDefault="002A3012" w:rsidP="00AD4F8D">
      <w:pPr>
        <w:ind w:left="720"/>
        <w:jc w:val="both"/>
      </w:pPr>
      <w:r w:rsidRPr="00550AC3">
        <w:t>I invite all Christians, everywhere, at this very moment, to a renewed personal encounter with Jesus Christ, or at least an openness to letting him encounter them; I ask all of you to do this unfailingly each day. No one should think that this invitation is n</w:t>
      </w:r>
      <w:r w:rsidR="004B295B" w:rsidRPr="00550AC3">
        <w:t xml:space="preserve">ot meant for him or her, since </w:t>
      </w:r>
      <w:r w:rsidRPr="00550AC3">
        <w:t xml:space="preserve">no one is excluded from the joy brought by the </w:t>
      </w:r>
      <w:r w:rsidR="00AD4F8D">
        <w:t>Lord</w:t>
      </w:r>
      <w:r w:rsidRPr="00550AC3">
        <w:t>” (</w:t>
      </w:r>
      <w:proofErr w:type="spellStart"/>
      <w:r w:rsidRPr="00550AC3">
        <w:rPr>
          <w:i/>
        </w:rPr>
        <w:t>EG</w:t>
      </w:r>
      <w:proofErr w:type="spellEnd"/>
      <w:r w:rsidRPr="00550AC3">
        <w:t>, n.</w:t>
      </w:r>
      <w:r w:rsidR="0025449A" w:rsidRPr="00550AC3">
        <w:t xml:space="preserve"> </w:t>
      </w:r>
      <w:r w:rsidRPr="00550AC3">
        <w:t xml:space="preserve">3). </w:t>
      </w:r>
    </w:p>
    <w:p w:rsidR="00AD4F8D" w:rsidRDefault="00AD4F8D" w:rsidP="00BB6C77">
      <w:pPr>
        <w:jc w:val="both"/>
      </w:pPr>
    </w:p>
    <w:p w:rsidR="002A3012" w:rsidRPr="00550AC3" w:rsidRDefault="002A3012" w:rsidP="00BB6C77">
      <w:pPr>
        <w:jc w:val="both"/>
      </w:pPr>
      <w:r w:rsidRPr="00550AC3">
        <w:t>To encounter Christ personally is st</w:t>
      </w:r>
      <w:r w:rsidR="005F492F" w:rsidRPr="00550AC3">
        <w:t>ill possible today because he i</w:t>
      </w:r>
      <w:r w:rsidR="0025449A" w:rsidRPr="00550AC3">
        <w:t>s</w:t>
      </w:r>
      <w:r w:rsidRPr="00550AC3">
        <w:t xml:space="preserve"> </w:t>
      </w:r>
      <w:r w:rsidR="00982F33" w:rsidRPr="00550AC3">
        <w:t>risen</w:t>
      </w:r>
      <w:r w:rsidRPr="00550AC3">
        <w:t xml:space="preserve">; he is a living person, not a personage. Everything is possible after this personal encounter; without it nothing will be </w:t>
      </w:r>
      <w:r w:rsidR="00873C21" w:rsidRPr="00550AC3">
        <w:t>stable or</w:t>
      </w:r>
      <w:r w:rsidRPr="00550AC3">
        <w:t xml:space="preserve"> </w:t>
      </w:r>
      <w:r w:rsidR="004B295B" w:rsidRPr="00550AC3">
        <w:t>e</w:t>
      </w:r>
      <w:r w:rsidR="005F492F" w:rsidRPr="00550AC3">
        <w:t>nduring</w:t>
      </w:r>
      <w:r w:rsidR="004B295B" w:rsidRPr="00550AC3">
        <w:t>.</w:t>
      </w:r>
    </w:p>
    <w:p w:rsidR="002A3012" w:rsidRPr="00550AC3" w:rsidRDefault="002A3012" w:rsidP="00BB6C77">
      <w:pPr>
        <w:jc w:val="both"/>
      </w:pPr>
    </w:p>
    <w:p w:rsidR="002A3012" w:rsidRPr="00550AC3" w:rsidRDefault="005F492F" w:rsidP="005F492F">
      <w:pPr>
        <w:ind w:left="3600" w:firstLine="720"/>
      </w:pPr>
      <w:r w:rsidRPr="00550AC3">
        <w:t>*</w:t>
      </w:r>
      <w:r w:rsidR="002A3012" w:rsidRPr="00550AC3">
        <w:t>*</w:t>
      </w:r>
      <w:r w:rsidRPr="00550AC3">
        <w:t>*</w:t>
      </w:r>
    </w:p>
    <w:p w:rsidR="005F492F" w:rsidRPr="00550AC3" w:rsidRDefault="005F492F" w:rsidP="005F492F">
      <w:pPr>
        <w:jc w:val="center"/>
      </w:pPr>
    </w:p>
    <w:p w:rsidR="0025449A" w:rsidRPr="00550AC3" w:rsidRDefault="0025449A" w:rsidP="0025449A">
      <w:pPr>
        <w:jc w:val="both"/>
      </w:pPr>
      <w:r w:rsidRPr="00550AC3">
        <w:t>Besides the example of</w:t>
      </w:r>
      <w:r w:rsidR="001042C0" w:rsidRPr="00550AC3">
        <w:t xml:space="preserve"> </w:t>
      </w:r>
      <w:r w:rsidRPr="00550AC3">
        <w:t xml:space="preserve">his </w:t>
      </w:r>
      <w:r w:rsidR="001042C0" w:rsidRPr="00550AC3">
        <w:t>l</w:t>
      </w:r>
      <w:r w:rsidRPr="00550AC3">
        <w:t>ife, the ev</w:t>
      </w:r>
      <w:r w:rsidR="001042C0" w:rsidRPr="00550AC3">
        <w:t>angelist</w:t>
      </w:r>
      <w:r w:rsidRPr="00550AC3">
        <w:t xml:space="preserve"> J</w:t>
      </w:r>
      <w:r w:rsidR="001042C0" w:rsidRPr="00550AC3">
        <w:t>o</w:t>
      </w:r>
      <w:r w:rsidRPr="00550AC3">
        <w:t xml:space="preserve">hn has also left a </w:t>
      </w:r>
      <w:r w:rsidR="00AD4F8D" w:rsidRPr="00550AC3">
        <w:t xml:space="preserve">written </w:t>
      </w:r>
      <w:r w:rsidRPr="00550AC3">
        <w:t xml:space="preserve">message to </w:t>
      </w:r>
      <w:r w:rsidR="001042C0" w:rsidRPr="00550AC3">
        <w:t>young people. In his First Letter w</w:t>
      </w:r>
      <w:r w:rsidRPr="00550AC3">
        <w:t xml:space="preserve">e </w:t>
      </w:r>
      <w:r w:rsidR="001042C0" w:rsidRPr="00550AC3">
        <w:t>re</w:t>
      </w:r>
      <w:r w:rsidR="005F492F" w:rsidRPr="00550AC3">
        <w:t xml:space="preserve">ad these moving words </w:t>
      </w:r>
      <w:r w:rsidR="00982F33" w:rsidRPr="00550AC3">
        <w:t>from</w:t>
      </w:r>
      <w:r w:rsidRPr="00550AC3">
        <w:t xml:space="preserve"> an e</w:t>
      </w:r>
      <w:r w:rsidR="001042C0" w:rsidRPr="00550AC3">
        <w:t>l</w:t>
      </w:r>
      <w:r w:rsidRPr="00550AC3">
        <w:t xml:space="preserve">der to the young </w:t>
      </w:r>
      <w:r w:rsidR="001042C0" w:rsidRPr="00550AC3">
        <w:t xml:space="preserve">people </w:t>
      </w:r>
      <w:r w:rsidR="00AD4F8D">
        <w:t xml:space="preserve">in </w:t>
      </w:r>
      <w:r w:rsidRPr="00550AC3">
        <w:t>the</w:t>
      </w:r>
      <w:r w:rsidR="001042C0" w:rsidRPr="00550AC3">
        <w:t xml:space="preserve"> churches</w:t>
      </w:r>
      <w:r w:rsidRPr="00550AC3">
        <w:t xml:space="preserve"> he founded: </w:t>
      </w:r>
    </w:p>
    <w:p w:rsidR="0025449A" w:rsidRPr="00550AC3" w:rsidRDefault="0025449A" w:rsidP="0025449A">
      <w:pPr>
        <w:jc w:val="both"/>
      </w:pPr>
    </w:p>
    <w:p w:rsidR="00982F33" w:rsidRPr="00550AC3" w:rsidRDefault="0025449A" w:rsidP="0025449A">
      <w:pPr>
        <w:ind w:left="720"/>
        <w:jc w:val="both"/>
      </w:pPr>
      <w:r w:rsidRPr="00550AC3">
        <w:t>I write to you, young men, because you are strong, and the word of God abides in you, and you</w:t>
      </w:r>
      <w:r w:rsidR="00982F33" w:rsidRPr="00550AC3">
        <w:t xml:space="preserve"> have overcome the evil one. </w:t>
      </w:r>
      <w:r w:rsidRPr="00550AC3">
        <w:t xml:space="preserve">Do not love the world or the things in the world. </w:t>
      </w:r>
    </w:p>
    <w:p w:rsidR="0025449A" w:rsidRPr="00550AC3" w:rsidRDefault="0025449A" w:rsidP="0025449A">
      <w:pPr>
        <w:ind w:left="720"/>
        <w:jc w:val="both"/>
      </w:pPr>
      <w:r w:rsidRPr="00550AC3">
        <w:t>(1 Jn 2:14-15)</w:t>
      </w:r>
    </w:p>
    <w:p w:rsidR="0025449A" w:rsidRPr="00550AC3" w:rsidRDefault="0025449A" w:rsidP="0025449A">
      <w:pPr>
        <w:jc w:val="both"/>
      </w:pPr>
    </w:p>
    <w:p w:rsidR="00D0449E" w:rsidRPr="00550AC3" w:rsidRDefault="004B295B" w:rsidP="00D0449E">
      <w:pPr>
        <w:jc w:val="both"/>
      </w:pPr>
      <w:r w:rsidRPr="00550AC3">
        <w:t>Th</w:t>
      </w:r>
      <w:r w:rsidR="00982F33" w:rsidRPr="00550AC3">
        <w:t xml:space="preserve">e world that we must not love and to which we should not be conformed, as we know, is </w:t>
      </w:r>
      <w:r w:rsidRPr="00550AC3">
        <w:t xml:space="preserve">not </w:t>
      </w:r>
      <w:r w:rsidR="00982F33" w:rsidRPr="00550AC3">
        <w:t>t</w:t>
      </w:r>
      <w:r w:rsidR="00D0449E" w:rsidRPr="00550AC3">
        <w:t>he w</w:t>
      </w:r>
      <w:r w:rsidRPr="00550AC3">
        <w:t>orld created and loved by God or</w:t>
      </w:r>
      <w:r w:rsidR="00D0449E" w:rsidRPr="00550AC3">
        <w:t xml:space="preserve"> the people in the world whom we must always go out to meet, especially the poor</w:t>
      </w:r>
      <w:r w:rsidR="00051075" w:rsidRPr="00550AC3">
        <w:t xml:space="preserve"> and</w:t>
      </w:r>
      <w:r w:rsidR="00D0449E" w:rsidRPr="00550AC3">
        <w:t xml:space="preserve"> </w:t>
      </w:r>
      <w:r w:rsidR="002C3A18" w:rsidRPr="00550AC3">
        <w:t>those</w:t>
      </w:r>
      <w:r w:rsidR="00873C21" w:rsidRPr="00550AC3">
        <w:t xml:space="preserve"> </w:t>
      </w:r>
      <w:r w:rsidR="002C3A18" w:rsidRPr="00550AC3">
        <w:t>at the lowest level of</w:t>
      </w:r>
      <w:r w:rsidR="00873C21" w:rsidRPr="00550AC3">
        <w:t xml:space="preserve"> society</w:t>
      </w:r>
      <w:r w:rsidR="00051075" w:rsidRPr="00550AC3">
        <w:t>.</w:t>
      </w:r>
      <w:r w:rsidR="00D0449E" w:rsidRPr="00550AC3">
        <w:t xml:space="preserve"> “Blending in” with this </w:t>
      </w:r>
      <w:r w:rsidR="00982F33" w:rsidRPr="00550AC3">
        <w:t xml:space="preserve">world of </w:t>
      </w:r>
      <w:r w:rsidR="00D0449E" w:rsidRPr="00550AC3">
        <w:t>suffering and marginaliz</w:t>
      </w:r>
      <w:r w:rsidR="00982F33" w:rsidRPr="00550AC3">
        <w:t>ation</w:t>
      </w:r>
      <w:r w:rsidR="00D0449E" w:rsidRPr="00550AC3">
        <w:t xml:space="preserve"> is, paradoxically, the best way of “separating” ourselves from the world because it means going in the direction from which the world flees as </w:t>
      </w:r>
      <w:r w:rsidR="00873C21" w:rsidRPr="00550AC3">
        <w:t>much</w:t>
      </w:r>
      <w:r w:rsidR="00D0449E" w:rsidRPr="00550AC3">
        <w:t xml:space="preserve"> as </w:t>
      </w:r>
      <w:r w:rsidR="00DE62A8" w:rsidRPr="00550AC3">
        <w:t>it can</w:t>
      </w:r>
      <w:r w:rsidR="00D0449E" w:rsidRPr="00550AC3">
        <w:t>. It means separating ourselves from the very principle that rules the world, self-centeredness.</w:t>
      </w:r>
    </w:p>
    <w:p w:rsidR="00D0449E" w:rsidRPr="00550AC3" w:rsidRDefault="00D0449E" w:rsidP="00BB6C77">
      <w:pPr>
        <w:jc w:val="both"/>
      </w:pPr>
    </w:p>
    <w:p w:rsidR="00BB6C77" w:rsidRPr="00550AC3" w:rsidRDefault="00D0449E" w:rsidP="00DE0080">
      <w:pPr>
        <w:jc w:val="both"/>
      </w:pPr>
      <w:r w:rsidRPr="00550AC3">
        <w:t>No,</w:t>
      </w:r>
      <w:r w:rsidR="00DE0080" w:rsidRPr="00550AC3">
        <w:t xml:space="preserve"> the world we must not love is</w:t>
      </w:r>
      <w:r w:rsidRPr="00550AC3">
        <w:t xml:space="preserve"> something else; it is the</w:t>
      </w:r>
      <w:r w:rsidR="00DE0080" w:rsidRPr="00550AC3">
        <w:t xml:space="preserve"> </w:t>
      </w:r>
      <w:r w:rsidRPr="00550AC3">
        <w:t>world</w:t>
      </w:r>
      <w:r w:rsidR="00DE0080" w:rsidRPr="00550AC3">
        <w:t xml:space="preserve"> </w:t>
      </w:r>
      <w:r w:rsidRPr="00550AC3">
        <w:t>as it</w:t>
      </w:r>
      <w:r w:rsidR="00DE0080" w:rsidRPr="00550AC3">
        <w:t xml:space="preserve"> </w:t>
      </w:r>
      <w:r w:rsidRPr="00550AC3">
        <w:t>has</w:t>
      </w:r>
      <w:r w:rsidR="00DE0080" w:rsidRPr="00550AC3">
        <w:t xml:space="preserve"> </w:t>
      </w:r>
      <w:r w:rsidRPr="00550AC3">
        <w:t>become un</w:t>
      </w:r>
      <w:r w:rsidR="00DE0080" w:rsidRPr="00550AC3">
        <w:t>d</w:t>
      </w:r>
      <w:r w:rsidRPr="00550AC3">
        <w:t>er the</w:t>
      </w:r>
      <w:r w:rsidR="00DE0080" w:rsidRPr="00550AC3">
        <w:t xml:space="preserve"> </w:t>
      </w:r>
      <w:r w:rsidRPr="00550AC3">
        <w:t xml:space="preserve">dominion </w:t>
      </w:r>
      <w:r w:rsidR="00DE0080" w:rsidRPr="00550AC3">
        <w:t>o</w:t>
      </w:r>
      <w:r w:rsidRPr="00550AC3">
        <w:t>f Satan and sin</w:t>
      </w:r>
      <w:r w:rsidR="00982F33" w:rsidRPr="00550AC3">
        <w:t>, the “spirit of</w:t>
      </w:r>
      <w:r w:rsidR="00DE0080" w:rsidRPr="00550AC3">
        <w:t xml:space="preserve"> the air</w:t>
      </w:r>
      <w:r w:rsidR="00982F33" w:rsidRPr="00550AC3">
        <w:t>,</w:t>
      </w:r>
      <w:r w:rsidR="00DE0080" w:rsidRPr="00550AC3">
        <w:t xml:space="preserve">” as St. </w:t>
      </w:r>
      <w:r w:rsidR="00051075" w:rsidRPr="00550AC3">
        <w:t>Paul calls it (see Eph 2:1-2).</w:t>
      </w:r>
      <w:r w:rsidRPr="00550AC3">
        <w:t xml:space="preserve"> </w:t>
      </w:r>
      <w:r w:rsidR="00DE0080" w:rsidRPr="00550AC3">
        <w:t xml:space="preserve">It plays a </w:t>
      </w:r>
      <w:r w:rsidR="00DE0080" w:rsidRPr="00550AC3">
        <w:lastRenderedPageBreak/>
        <w:t>decisive role in public opinion</w:t>
      </w:r>
      <w:r w:rsidR="00982F33" w:rsidRPr="00550AC3">
        <w:t>,</w:t>
      </w:r>
      <w:r w:rsidR="00DE0080" w:rsidRPr="00550AC3">
        <w:t xml:space="preserve"> and today </w:t>
      </w:r>
      <w:r w:rsidR="00DE62A8" w:rsidRPr="00550AC3">
        <w:t xml:space="preserve">it </w:t>
      </w:r>
      <w:r w:rsidR="00DE0080" w:rsidRPr="00550AC3">
        <w:t xml:space="preserve">is literally a spirit “of the air” because it is spreads itself </w:t>
      </w:r>
      <w:r w:rsidR="00982F33" w:rsidRPr="00550AC3">
        <w:t xml:space="preserve">in infinite ways </w:t>
      </w:r>
      <w:r w:rsidR="00DE0080" w:rsidRPr="00550AC3">
        <w:t xml:space="preserve">electronically through </w:t>
      </w:r>
      <w:r w:rsidR="00BB6C77" w:rsidRPr="00550AC3">
        <w:t>air</w:t>
      </w:r>
      <w:r w:rsidR="00DE0080" w:rsidRPr="00550AC3">
        <w:t>waves.</w:t>
      </w:r>
      <w:r w:rsidR="00BB6C77" w:rsidRPr="00550AC3">
        <w:t xml:space="preserve"> </w:t>
      </w:r>
      <w:r w:rsidR="00DE0080" w:rsidRPr="00550AC3">
        <w:t xml:space="preserve">One famous exegete </w:t>
      </w:r>
      <w:r w:rsidR="002C3A18" w:rsidRPr="00550AC3">
        <w:t>writes that</w:t>
      </w:r>
      <w:r w:rsidR="00DE0080" w:rsidRPr="00550AC3">
        <w:t xml:space="preserve"> </w:t>
      </w:r>
      <w:r w:rsidR="004B295B" w:rsidRPr="00550AC3">
        <w:t>t</w:t>
      </w:r>
      <w:r w:rsidR="00DE0080" w:rsidRPr="00550AC3">
        <w:t xml:space="preserve">his spirit “is </w:t>
      </w:r>
      <w:r w:rsidR="00BB6C77" w:rsidRPr="00550AC3">
        <w:t>so intense and powerful that no individual can escape it. It serves as a norm and is taken</w:t>
      </w:r>
      <w:r w:rsidR="001042C0" w:rsidRPr="00550AC3">
        <w:t xml:space="preserve"> </w:t>
      </w:r>
      <w:r w:rsidR="00BB6C77" w:rsidRPr="00550AC3">
        <w:t>for granted. To act, think or speak against this spirit is regarded as non-sensical or even as w</w:t>
      </w:r>
      <w:r w:rsidR="00DE0080" w:rsidRPr="00550AC3">
        <w:t>rong and criminal. It is ‘</w:t>
      </w:r>
      <w:r w:rsidR="00BB6C77" w:rsidRPr="00550AC3">
        <w:t>in</w:t>
      </w:r>
      <w:r w:rsidR="00DE0080" w:rsidRPr="00550AC3">
        <w:t>’</w:t>
      </w:r>
      <w:r w:rsidR="00BB6C77" w:rsidRPr="00550AC3">
        <w:t xml:space="preserve"> this spirit that men encounter the world and affairs, which means they accept the world as this spirit presents it to them</w:t>
      </w:r>
      <w:r w:rsidR="00DE0080" w:rsidRPr="00550AC3">
        <w:t>.”</w:t>
      </w:r>
      <w:r w:rsidR="00BB6C77" w:rsidRPr="00550AC3">
        <w:rPr>
          <w:rStyle w:val="Rimandonotaapidipagina"/>
        </w:rPr>
        <w:footnoteReference w:id="1"/>
      </w:r>
      <w:r w:rsidR="00BB6C77" w:rsidRPr="00550AC3">
        <w:t xml:space="preserve"> </w:t>
      </w:r>
    </w:p>
    <w:p w:rsidR="002545C2" w:rsidRPr="00550AC3" w:rsidRDefault="002545C2" w:rsidP="00DE0080">
      <w:pPr>
        <w:jc w:val="both"/>
      </w:pPr>
    </w:p>
    <w:p w:rsidR="002545C2" w:rsidRPr="00550AC3" w:rsidRDefault="00982F33" w:rsidP="00DE0080">
      <w:pPr>
        <w:jc w:val="both"/>
      </w:pPr>
      <w:r w:rsidRPr="00550AC3">
        <w:t xml:space="preserve">This </w:t>
      </w:r>
      <w:r w:rsidR="002545C2" w:rsidRPr="00550AC3">
        <w:t xml:space="preserve">is what we call </w:t>
      </w:r>
      <w:r w:rsidRPr="00550AC3">
        <w:t>an adaptation</w:t>
      </w:r>
      <w:r w:rsidR="002545C2" w:rsidRPr="00550AC3">
        <w:t xml:space="preserve"> to the spirit of the age, conformity. One great believing poet f</w:t>
      </w:r>
      <w:r w:rsidRPr="00550AC3">
        <w:t>rom</w:t>
      </w:r>
      <w:r w:rsidR="002545C2" w:rsidRPr="00550AC3">
        <w:t xml:space="preserve"> the last century, T. S. Eliot,</w:t>
      </w:r>
      <w:r w:rsidR="002C3A18" w:rsidRPr="00550AC3">
        <w:t xml:space="preserve"> </w:t>
      </w:r>
      <w:r w:rsidR="002545C2" w:rsidRPr="00550AC3">
        <w:t>has written t</w:t>
      </w:r>
      <w:r w:rsidR="00051075" w:rsidRPr="00550AC3">
        <w:t>hree</w:t>
      </w:r>
      <w:r w:rsidR="002545C2" w:rsidRPr="00550AC3">
        <w:t xml:space="preserve"> verses that say more than whole books: “</w:t>
      </w:r>
      <w:r w:rsidR="00C84280" w:rsidRPr="00550AC3">
        <w:t>In a world of fugitives / The person taking the opposite direction / Will appear to run away.”</w:t>
      </w:r>
      <w:r w:rsidR="002545C2" w:rsidRPr="00550AC3">
        <w:rPr>
          <w:rStyle w:val="Rimandonotaapidipagina"/>
        </w:rPr>
        <w:footnoteReference w:id="2"/>
      </w:r>
      <w:r w:rsidR="001042C0" w:rsidRPr="00550AC3">
        <w:t xml:space="preserve"> Dear young </w:t>
      </w:r>
      <w:r w:rsidR="00873C21" w:rsidRPr="00550AC3">
        <w:t>Christians</w:t>
      </w:r>
      <w:r w:rsidR="001042C0" w:rsidRPr="00550AC3">
        <w:t xml:space="preserve">, if you </w:t>
      </w:r>
      <w:r w:rsidR="00A21C1A" w:rsidRPr="00550AC3">
        <w:t xml:space="preserve">will allow an </w:t>
      </w:r>
      <w:r w:rsidR="00873C21" w:rsidRPr="00550AC3">
        <w:t>old</w:t>
      </w:r>
      <w:r w:rsidR="001042C0" w:rsidRPr="00550AC3">
        <w:t xml:space="preserve"> man l</w:t>
      </w:r>
      <w:r w:rsidR="00A21C1A" w:rsidRPr="00550AC3">
        <w:t xml:space="preserve">ike John to address </w:t>
      </w:r>
      <w:r w:rsidR="009F6A47" w:rsidRPr="00550AC3">
        <w:t xml:space="preserve">you directly, I would exhort </w:t>
      </w:r>
      <w:r w:rsidR="001042C0" w:rsidRPr="00550AC3">
        <w:t>y</w:t>
      </w:r>
      <w:r w:rsidR="009F6A47" w:rsidRPr="00550AC3">
        <w:t>ou</w:t>
      </w:r>
      <w:r w:rsidRPr="00550AC3">
        <w:t>:</w:t>
      </w:r>
      <w:r w:rsidR="00A21C1A" w:rsidRPr="00550AC3">
        <w:t xml:space="preserve"> be those who take the opposite direction!</w:t>
      </w:r>
      <w:r w:rsidR="009F6A47" w:rsidRPr="00550AC3">
        <w:t xml:space="preserve"> </w:t>
      </w:r>
      <w:r w:rsidR="00050BBA" w:rsidRPr="00550AC3">
        <w:t xml:space="preserve">Have the courage to go against the stream! </w:t>
      </w:r>
      <w:r w:rsidR="009F6A47" w:rsidRPr="00550AC3">
        <w:t>The opposite direction for us is</w:t>
      </w:r>
      <w:r w:rsidR="001042C0" w:rsidRPr="00550AC3">
        <w:t xml:space="preserve"> </w:t>
      </w:r>
      <w:r w:rsidR="009F6A47" w:rsidRPr="00550AC3">
        <w:t>not a pla</w:t>
      </w:r>
      <w:r w:rsidR="001042C0" w:rsidRPr="00550AC3">
        <w:t xml:space="preserve">ce </w:t>
      </w:r>
      <w:r w:rsidR="002C3A18" w:rsidRPr="00550AC3">
        <w:t>but a person;</w:t>
      </w:r>
      <w:r w:rsidR="009F6A47" w:rsidRPr="00550AC3">
        <w:t xml:space="preserve"> it is Jesus, our fr</w:t>
      </w:r>
      <w:r w:rsidR="001042C0" w:rsidRPr="00550AC3">
        <w:t>i</w:t>
      </w:r>
      <w:r w:rsidR="009F6A47" w:rsidRPr="00550AC3">
        <w:t>end and redeemer.</w:t>
      </w:r>
    </w:p>
    <w:p w:rsidR="009F6A47" w:rsidRPr="00550AC3" w:rsidRDefault="009F6A47" w:rsidP="00DE0080">
      <w:pPr>
        <w:jc w:val="both"/>
      </w:pPr>
    </w:p>
    <w:p w:rsidR="009F6A47" w:rsidRPr="00550AC3" w:rsidRDefault="009F6A47" w:rsidP="00DE0080">
      <w:pPr>
        <w:jc w:val="both"/>
      </w:pPr>
      <w:r w:rsidRPr="00550AC3">
        <w:t xml:space="preserve">A task and a mission are particularly entrusted to you: </w:t>
      </w:r>
      <w:r w:rsidR="00DE62A8" w:rsidRPr="00550AC3">
        <w:t xml:space="preserve">to </w:t>
      </w:r>
      <w:r w:rsidR="00050BBA" w:rsidRPr="00550AC3">
        <w:t>rescue</w:t>
      </w:r>
      <w:r w:rsidRPr="00550AC3">
        <w:t xml:space="preserve"> human love from the </w:t>
      </w:r>
      <w:r w:rsidR="0030258F" w:rsidRPr="00550AC3">
        <w:t xml:space="preserve">tragic drift </w:t>
      </w:r>
      <w:r w:rsidRPr="00550AC3">
        <w:t xml:space="preserve">in which it </w:t>
      </w:r>
      <w:r w:rsidR="00050BBA" w:rsidRPr="00550AC3">
        <w:t>had ended up</w:t>
      </w:r>
      <w:r w:rsidRPr="00550AC3">
        <w:t xml:space="preserve">: love </w:t>
      </w:r>
      <w:r w:rsidR="0030258F" w:rsidRPr="00550AC3">
        <w:t>that is no</w:t>
      </w:r>
      <w:r w:rsidRPr="00550AC3">
        <w:t xml:space="preserve"> longer a gift of self but only </w:t>
      </w:r>
      <w:r w:rsidR="00050BBA" w:rsidRPr="00550AC3">
        <w:t xml:space="preserve">the </w:t>
      </w:r>
      <w:r w:rsidRPr="00550AC3">
        <w:t xml:space="preserve">possession—often violent and tyrannical—of </w:t>
      </w:r>
      <w:r w:rsidR="00050BBA" w:rsidRPr="00550AC3">
        <w:t>ano</w:t>
      </w:r>
      <w:r w:rsidRPr="00550AC3">
        <w:t>ther. God revealed himse</w:t>
      </w:r>
      <w:r w:rsidR="00051075" w:rsidRPr="00550AC3">
        <w:t>l</w:t>
      </w:r>
      <w:r w:rsidRPr="00550AC3">
        <w:t xml:space="preserve">f </w:t>
      </w:r>
      <w:r w:rsidR="00DE62A8" w:rsidRPr="00550AC3">
        <w:t xml:space="preserve">on the cross </w:t>
      </w:r>
      <w:r w:rsidRPr="00550AC3">
        <w:t xml:space="preserve">as </w:t>
      </w:r>
      <w:r w:rsidRPr="00550AC3">
        <w:rPr>
          <w:i/>
        </w:rPr>
        <w:t>a</w:t>
      </w:r>
      <w:r w:rsidR="00051075" w:rsidRPr="00550AC3">
        <w:rPr>
          <w:i/>
        </w:rPr>
        <w:t>g</w:t>
      </w:r>
      <w:r w:rsidRPr="00550AC3">
        <w:rPr>
          <w:i/>
        </w:rPr>
        <w:t>ape</w:t>
      </w:r>
      <w:r w:rsidRPr="00550AC3">
        <w:t>, the love that gives itself. B</w:t>
      </w:r>
      <w:r w:rsidR="00051075" w:rsidRPr="00550AC3">
        <w:t>u</w:t>
      </w:r>
      <w:r w:rsidRPr="00550AC3">
        <w:t xml:space="preserve">t </w:t>
      </w:r>
      <w:r w:rsidRPr="00550AC3">
        <w:rPr>
          <w:i/>
        </w:rPr>
        <w:t>agape</w:t>
      </w:r>
      <w:r w:rsidRPr="00550AC3">
        <w:t xml:space="preserve"> is n</w:t>
      </w:r>
      <w:r w:rsidR="00873C21" w:rsidRPr="00550AC3">
        <w:t>ever dissociated</w:t>
      </w:r>
      <w:r w:rsidRPr="00550AC3">
        <w:t xml:space="preserve"> </w:t>
      </w:r>
      <w:r w:rsidR="00050BBA" w:rsidRPr="00550AC3">
        <w:t>from</w:t>
      </w:r>
      <w:r w:rsidRPr="00550AC3">
        <w:t xml:space="preserve"> </w:t>
      </w:r>
      <w:r w:rsidRPr="00550AC3">
        <w:rPr>
          <w:i/>
        </w:rPr>
        <w:t>eros</w:t>
      </w:r>
      <w:r w:rsidR="00E80CD7" w:rsidRPr="00550AC3">
        <w:t>,</w:t>
      </w:r>
      <w:r w:rsidRPr="00550AC3">
        <w:t xml:space="preserve"> </w:t>
      </w:r>
      <w:r w:rsidR="00873C21" w:rsidRPr="00550AC3">
        <w:t>from</w:t>
      </w:r>
      <w:r w:rsidR="00DE62A8" w:rsidRPr="00550AC3">
        <w:t xml:space="preserve"> </w:t>
      </w:r>
      <w:r w:rsidR="00050BBA" w:rsidRPr="00550AC3">
        <w:t xml:space="preserve">a </w:t>
      </w:r>
      <w:r w:rsidR="00E80CD7" w:rsidRPr="00550AC3">
        <w:t>l</w:t>
      </w:r>
      <w:r w:rsidRPr="00550AC3">
        <w:t xml:space="preserve">ove </w:t>
      </w:r>
      <w:r w:rsidR="00050BBA" w:rsidRPr="00550AC3">
        <w:t xml:space="preserve">that </w:t>
      </w:r>
      <w:r w:rsidRPr="00550AC3">
        <w:t>welcome</w:t>
      </w:r>
      <w:r w:rsidR="00050BBA" w:rsidRPr="00550AC3">
        <w:t>s, that</w:t>
      </w:r>
      <w:r w:rsidRPr="00550AC3">
        <w:t xml:space="preserve"> </w:t>
      </w:r>
      <w:r w:rsidR="0030258F" w:rsidRPr="00550AC3">
        <w:t>pursu</w:t>
      </w:r>
      <w:r w:rsidR="00050BBA" w:rsidRPr="00550AC3">
        <w:t>es</w:t>
      </w:r>
      <w:r w:rsidRPr="00550AC3">
        <w:t xml:space="preserve">, </w:t>
      </w:r>
      <w:r w:rsidR="00050BBA" w:rsidRPr="00550AC3">
        <w:t xml:space="preserve">that </w:t>
      </w:r>
      <w:r w:rsidRPr="00550AC3">
        <w:t>desire</w:t>
      </w:r>
      <w:r w:rsidR="00050BBA" w:rsidRPr="00550AC3">
        <w:t>s</w:t>
      </w:r>
      <w:r w:rsidRPr="00550AC3">
        <w:t xml:space="preserve">, and </w:t>
      </w:r>
      <w:r w:rsidR="00050BBA" w:rsidRPr="00550AC3">
        <w:t xml:space="preserve">that </w:t>
      </w:r>
      <w:r w:rsidR="00873C21" w:rsidRPr="00550AC3">
        <w:t>finds</w:t>
      </w:r>
      <w:r w:rsidR="00051075" w:rsidRPr="00550AC3">
        <w:t xml:space="preserve"> </w:t>
      </w:r>
      <w:r w:rsidRPr="00550AC3">
        <w:t xml:space="preserve">joy </w:t>
      </w:r>
      <w:r w:rsidR="00873C21" w:rsidRPr="00550AC3">
        <w:t xml:space="preserve">in </w:t>
      </w:r>
      <w:r w:rsidR="00E80CD7" w:rsidRPr="00550AC3">
        <w:t xml:space="preserve">being </w:t>
      </w:r>
      <w:r w:rsidRPr="00550AC3">
        <w:t>loved</w:t>
      </w:r>
      <w:r w:rsidR="00E80CD7" w:rsidRPr="00550AC3">
        <w:t xml:space="preserve"> </w:t>
      </w:r>
      <w:r w:rsidRPr="00550AC3">
        <w:t xml:space="preserve">in return. God not only </w:t>
      </w:r>
      <w:r w:rsidR="0030258F" w:rsidRPr="00550AC3">
        <w:t xml:space="preserve">exercises </w:t>
      </w:r>
      <w:r w:rsidR="00E80CD7" w:rsidRPr="00550AC3">
        <w:t>“charity</w:t>
      </w:r>
      <w:r w:rsidRPr="00550AC3">
        <w:t xml:space="preserve">” </w:t>
      </w:r>
      <w:r w:rsidR="0030258F" w:rsidRPr="00550AC3">
        <w:t>in</w:t>
      </w:r>
      <w:r w:rsidRPr="00550AC3">
        <w:t xml:space="preserve"> loving us</w:t>
      </w:r>
      <w:r w:rsidR="0030258F" w:rsidRPr="00550AC3">
        <w:t>,</w:t>
      </w:r>
      <w:r w:rsidRPr="00550AC3">
        <w:t xml:space="preserve"> he </w:t>
      </w:r>
      <w:r w:rsidR="0030258F" w:rsidRPr="00550AC3">
        <w:t xml:space="preserve">also </w:t>
      </w:r>
      <w:r w:rsidRPr="00550AC3">
        <w:t>desires us</w:t>
      </w:r>
      <w:r w:rsidR="0030258F" w:rsidRPr="00550AC3">
        <w:t>;</w:t>
      </w:r>
      <w:r w:rsidR="00050BBA" w:rsidRPr="00550AC3">
        <w:t xml:space="preserve"> throughout </w:t>
      </w:r>
      <w:r w:rsidRPr="00550AC3">
        <w:t>the Bible he</w:t>
      </w:r>
      <w:r w:rsidR="00E80CD7" w:rsidRPr="00550AC3">
        <w:t xml:space="preserve"> </w:t>
      </w:r>
      <w:r w:rsidRPr="00550AC3">
        <w:t xml:space="preserve">reveals </w:t>
      </w:r>
      <w:r w:rsidR="00E80CD7" w:rsidRPr="00550AC3">
        <w:t>h</w:t>
      </w:r>
      <w:r w:rsidRPr="00550AC3">
        <w:t xml:space="preserve">imself as a </w:t>
      </w:r>
      <w:r w:rsidR="001042C0" w:rsidRPr="00550AC3">
        <w:t xml:space="preserve">loving </w:t>
      </w:r>
      <w:r w:rsidRPr="00550AC3">
        <w:t>an</w:t>
      </w:r>
      <w:r w:rsidR="00E80CD7" w:rsidRPr="00550AC3">
        <w:t xml:space="preserve">d </w:t>
      </w:r>
      <w:r w:rsidRPr="00550AC3">
        <w:t>jea</w:t>
      </w:r>
      <w:r w:rsidR="00E80CD7" w:rsidRPr="00550AC3">
        <w:t>l</w:t>
      </w:r>
      <w:r w:rsidRPr="00550AC3">
        <w:t>ous sp</w:t>
      </w:r>
      <w:r w:rsidR="00E80CD7" w:rsidRPr="00550AC3">
        <w:t>o</w:t>
      </w:r>
      <w:r w:rsidRPr="00550AC3">
        <w:t>use. His love is also “erotic” in the noble sense of that word. This is what Benedict X</w:t>
      </w:r>
      <w:r w:rsidR="0030258F" w:rsidRPr="00550AC3">
        <w:t xml:space="preserve">VI explained in his encyclical </w:t>
      </w:r>
      <w:r w:rsidR="0030258F" w:rsidRPr="00550AC3">
        <w:rPr>
          <w:i/>
        </w:rPr>
        <w:t>Deus caritas est</w:t>
      </w:r>
      <w:r w:rsidR="00050BBA" w:rsidRPr="00550AC3">
        <w:t>:</w:t>
      </w:r>
    </w:p>
    <w:p w:rsidR="00E80CD7" w:rsidRPr="00550AC3" w:rsidRDefault="00E80CD7" w:rsidP="00DE0080">
      <w:pPr>
        <w:jc w:val="both"/>
      </w:pPr>
    </w:p>
    <w:p w:rsidR="00E80CD7" w:rsidRPr="00550AC3" w:rsidRDefault="00E80CD7" w:rsidP="00E80CD7">
      <w:pPr>
        <w:ind w:left="720"/>
        <w:jc w:val="both"/>
      </w:pPr>
      <w:r w:rsidRPr="00550AC3">
        <w:rPr>
          <w:i/>
        </w:rPr>
        <w:t>E</w:t>
      </w:r>
      <w:r w:rsidRPr="00550AC3">
        <w:rPr>
          <w:i/>
          <w:iCs/>
        </w:rPr>
        <w:t xml:space="preserve">ros </w:t>
      </w:r>
      <w:r w:rsidRPr="00550AC3">
        <w:t xml:space="preserve">and </w:t>
      </w:r>
      <w:r w:rsidRPr="00550AC3">
        <w:rPr>
          <w:i/>
          <w:iCs/>
        </w:rPr>
        <w:t>agape</w:t>
      </w:r>
      <w:r w:rsidRPr="00550AC3">
        <w:t>—ascending love and descending love—can never be completely separated. . . .</w:t>
      </w:r>
      <w:r w:rsidR="0030258F" w:rsidRPr="00550AC3">
        <w:t xml:space="preserve"> </w:t>
      </w:r>
      <w:r w:rsidRPr="00550AC3">
        <w:t>Biblical faith does not set up a parallel universe, or one opposed to that primordial human phenomenon which is love, but rather accepts the whole man; it intervenes in his search for love in order to purify it and to reveal new dimensions of it. (nos. 7-8)</w:t>
      </w:r>
    </w:p>
    <w:p w:rsidR="00E80CD7" w:rsidRPr="00550AC3" w:rsidRDefault="00E80CD7" w:rsidP="00E80CD7">
      <w:pPr>
        <w:jc w:val="both"/>
      </w:pPr>
    </w:p>
    <w:p w:rsidR="00E80CD7" w:rsidRPr="00550AC3" w:rsidRDefault="00E80CD7" w:rsidP="00E80CD7">
      <w:pPr>
        <w:jc w:val="both"/>
      </w:pPr>
      <w:r w:rsidRPr="00550AC3">
        <w:t xml:space="preserve">It is not a question of renouncing the joys of </w:t>
      </w:r>
      <w:r w:rsidR="001042C0" w:rsidRPr="00550AC3">
        <w:t>l</w:t>
      </w:r>
      <w:r w:rsidRPr="00550AC3">
        <w:t>ove</w:t>
      </w:r>
      <w:r w:rsidR="0030258F" w:rsidRPr="00550AC3">
        <w:t xml:space="preserve">, attraction, and </w:t>
      </w:r>
      <w:r w:rsidR="0030258F" w:rsidRPr="00550AC3">
        <w:rPr>
          <w:i/>
        </w:rPr>
        <w:t>eros</w:t>
      </w:r>
      <w:r w:rsidRPr="00550AC3">
        <w:t xml:space="preserve"> but of knowing how to</w:t>
      </w:r>
      <w:r w:rsidR="00050BBA" w:rsidRPr="00550AC3">
        <w:t xml:space="preserve"> </w:t>
      </w:r>
      <w:r w:rsidRPr="00550AC3">
        <w:t xml:space="preserve">unite </w:t>
      </w:r>
      <w:r w:rsidRPr="00550AC3">
        <w:rPr>
          <w:i/>
        </w:rPr>
        <w:t>eros</w:t>
      </w:r>
      <w:r w:rsidRPr="00550AC3">
        <w:t xml:space="preserve"> and</w:t>
      </w:r>
      <w:r w:rsidR="001042C0" w:rsidRPr="00550AC3">
        <w:t xml:space="preserve"> </w:t>
      </w:r>
      <w:r w:rsidRPr="00550AC3">
        <w:rPr>
          <w:i/>
        </w:rPr>
        <w:t>agape</w:t>
      </w:r>
      <w:r w:rsidRPr="00550AC3">
        <w:t xml:space="preserve"> </w:t>
      </w:r>
      <w:r w:rsidR="00050BBA" w:rsidRPr="00550AC3">
        <w:t xml:space="preserve">in </w:t>
      </w:r>
      <w:r w:rsidRPr="00550AC3">
        <w:t>the de</w:t>
      </w:r>
      <w:r w:rsidR="001042C0" w:rsidRPr="00550AC3">
        <w:t>s</w:t>
      </w:r>
      <w:r w:rsidRPr="00550AC3">
        <w:t xml:space="preserve">ire </w:t>
      </w:r>
      <w:r w:rsidR="00050BBA" w:rsidRPr="00550AC3">
        <w:t>for</w:t>
      </w:r>
      <w:r w:rsidRPr="00550AC3">
        <w:t xml:space="preserve"> another, the </w:t>
      </w:r>
      <w:r w:rsidR="00050BBA" w:rsidRPr="00550AC3">
        <w:t>ability</w:t>
      </w:r>
      <w:r w:rsidR="00B50E91" w:rsidRPr="00550AC3">
        <w:t xml:space="preserve"> to</w:t>
      </w:r>
      <w:r w:rsidRPr="00550AC3">
        <w:t xml:space="preserve"> giv</w:t>
      </w:r>
      <w:r w:rsidR="00B50E91" w:rsidRPr="00550AC3">
        <w:t>e</w:t>
      </w:r>
      <w:r w:rsidRPr="00550AC3">
        <w:t xml:space="preserve"> onese</w:t>
      </w:r>
      <w:r w:rsidR="001042C0" w:rsidRPr="00550AC3">
        <w:t>lf to the o</w:t>
      </w:r>
      <w:r w:rsidRPr="00550AC3">
        <w:t xml:space="preserve">ther, recalling what St. </w:t>
      </w:r>
      <w:r w:rsidR="001042C0" w:rsidRPr="00550AC3">
        <w:t xml:space="preserve">Paul </w:t>
      </w:r>
      <w:r w:rsidRPr="00550AC3">
        <w:t xml:space="preserve">refers to as a saying </w:t>
      </w:r>
      <w:r w:rsidR="001042C0" w:rsidRPr="00550AC3">
        <w:t>of</w:t>
      </w:r>
      <w:r w:rsidRPr="00550AC3">
        <w:t xml:space="preserve"> Jesus: “It is more blessed to give than to receive</w:t>
      </w:r>
      <w:r w:rsidR="0030258F" w:rsidRPr="00550AC3">
        <w:t>”</w:t>
      </w:r>
      <w:r w:rsidRPr="00550AC3">
        <w:t xml:space="preserve"> (Acts 20:35).</w:t>
      </w:r>
    </w:p>
    <w:p w:rsidR="00E80CD7" w:rsidRPr="00550AC3" w:rsidRDefault="00E80CD7" w:rsidP="00E80CD7">
      <w:pPr>
        <w:jc w:val="both"/>
      </w:pPr>
    </w:p>
    <w:p w:rsidR="00E80CD7" w:rsidRPr="00550AC3" w:rsidRDefault="00E80CD7" w:rsidP="00E80CD7">
      <w:pPr>
        <w:jc w:val="both"/>
      </w:pPr>
      <w:r w:rsidRPr="00550AC3">
        <w:t>T</w:t>
      </w:r>
      <w:r w:rsidR="00134DAC" w:rsidRPr="00550AC3">
        <w:t>hi</w:t>
      </w:r>
      <w:r w:rsidRPr="00550AC3">
        <w:t>s</w:t>
      </w:r>
      <w:r w:rsidR="00050BBA" w:rsidRPr="00550AC3">
        <w:t xml:space="preserve"> ability</w:t>
      </w:r>
      <w:r w:rsidR="00DE62A8" w:rsidRPr="00550AC3">
        <w:t xml:space="preserve">, however, </w:t>
      </w:r>
      <w:r w:rsidR="00050BBA" w:rsidRPr="00550AC3">
        <w:t xml:space="preserve">does not come about </w:t>
      </w:r>
      <w:r w:rsidRPr="00550AC3">
        <w:t>in one day</w:t>
      </w:r>
      <w:r w:rsidR="00134DAC" w:rsidRPr="00550AC3">
        <w:t xml:space="preserve">. </w:t>
      </w:r>
      <w:r w:rsidR="004C0974" w:rsidRPr="00550AC3">
        <w:t xml:space="preserve">It is necessary </w:t>
      </w:r>
      <w:r w:rsidR="00134DAC" w:rsidRPr="00550AC3">
        <w:t>to prep</w:t>
      </w:r>
      <w:r w:rsidRPr="00550AC3">
        <w:t xml:space="preserve">are </w:t>
      </w:r>
      <w:r w:rsidR="004C0974" w:rsidRPr="00550AC3">
        <w:t>y</w:t>
      </w:r>
      <w:r w:rsidRPr="00550AC3">
        <w:t>ou</w:t>
      </w:r>
      <w:r w:rsidR="00134DAC" w:rsidRPr="00550AC3">
        <w:t>r</w:t>
      </w:r>
      <w:r w:rsidRPr="00550AC3">
        <w:t>sel</w:t>
      </w:r>
      <w:r w:rsidR="00134DAC" w:rsidRPr="00550AC3">
        <w:t>v</w:t>
      </w:r>
      <w:r w:rsidRPr="00550AC3">
        <w:t>es to make a total gif</w:t>
      </w:r>
      <w:r w:rsidR="00134DAC" w:rsidRPr="00550AC3">
        <w:t>t</w:t>
      </w:r>
      <w:r w:rsidRPr="00550AC3">
        <w:t xml:space="preserve"> of self to another c</w:t>
      </w:r>
      <w:r w:rsidR="0030258F" w:rsidRPr="00550AC3">
        <w:t>reature</w:t>
      </w:r>
      <w:r w:rsidR="00134DAC" w:rsidRPr="00550AC3">
        <w:t xml:space="preserve"> </w:t>
      </w:r>
      <w:r w:rsidRPr="00550AC3">
        <w:t>in marriage</w:t>
      </w:r>
      <w:r w:rsidR="00050BBA" w:rsidRPr="00550AC3">
        <w:t>,</w:t>
      </w:r>
      <w:r w:rsidRPr="00550AC3">
        <w:t xml:space="preserve"> o</w:t>
      </w:r>
      <w:r w:rsidR="00134DAC" w:rsidRPr="00550AC3">
        <w:t>r</w:t>
      </w:r>
      <w:r w:rsidRPr="00550AC3">
        <w:t xml:space="preserve"> to God </w:t>
      </w:r>
      <w:r w:rsidR="00134DAC" w:rsidRPr="00550AC3">
        <w:t>in co</w:t>
      </w:r>
      <w:r w:rsidRPr="00550AC3">
        <w:t>ns</w:t>
      </w:r>
      <w:r w:rsidR="00134DAC" w:rsidRPr="00550AC3">
        <w:t>e</w:t>
      </w:r>
      <w:r w:rsidRPr="00550AC3">
        <w:t xml:space="preserve">crated life, beginning </w:t>
      </w:r>
      <w:r w:rsidR="004C0974" w:rsidRPr="00550AC3">
        <w:t>by</w:t>
      </w:r>
      <w:r w:rsidR="00134DAC" w:rsidRPr="00550AC3">
        <w:t xml:space="preserve"> making a gift of </w:t>
      </w:r>
      <w:r w:rsidR="004C0974" w:rsidRPr="00550AC3">
        <w:t>y</w:t>
      </w:r>
      <w:r w:rsidR="00134DAC" w:rsidRPr="00550AC3">
        <w:t>our time, o</w:t>
      </w:r>
      <w:r w:rsidRPr="00550AC3">
        <w:t xml:space="preserve">f </w:t>
      </w:r>
      <w:r w:rsidR="004C0974" w:rsidRPr="00550AC3">
        <w:t>y</w:t>
      </w:r>
      <w:r w:rsidRPr="00550AC3">
        <w:t>our smi</w:t>
      </w:r>
      <w:r w:rsidR="00134DAC" w:rsidRPr="00550AC3">
        <w:t>l</w:t>
      </w:r>
      <w:r w:rsidR="0030258F" w:rsidRPr="00550AC3">
        <w:t>e</w:t>
      </w:r>
      <w:r w:rsidR="00DE62A8" w:rsidRPr="00550AC3">
        <w:t>,</w:t>
      </w:r>
      <w:r w:rsidR="0030258F" w:rsidRPr="00550AC3">
        <w:t xml:space="preserve"> and of</w:t>
      </w:r>
      <w:r w:rsidR="00134DAC" w:rsidRPr="00550AC3">
        <w:t xml:space="preserve"> </w:t>
      </w:r>
      <w:r w:rsidR="004C0974" w:rsidRPr="00550AC3">
        <w:t>this period of your lives i</w:t>
      </w:r>
      <w:r w:rsidR="0030258F" w:rsidRPr="00550AC3">
        <w:t xml:space="preserve">n </w:t>
      </w:r>
      <w:r w:rsidR="004C0974" w:rsidRPr="00550AC3">
        <w:t>the</w:t>
      </w:r>
      <w:r w:rsidR="00134DAC" w:rsidRPr="00550AC3">
        <w:t xml:space="preserve"> family, in the parish, and in volunteer work. Th</w:t>
      </w:r>
      <w:r w:rsidR="0030258F" w:rsidRPr="00550AC3">
        <w:t>is</w:t>
      </w:r>
      <w:r w:rsidR="00134DAC" w:rsidRPr="00550AC3">
        <w:t xml:space="preserve"> is what so many of you are already quietly doing.</w:t>
      </w:r>
    </w:p>
    <w:p w:rsidR="00134DAC" w:rsidRPr="00550AC3" w:rsidRDefault="00134DAC" w:rsidP="00E80CD7">
      <w:pPr>
        <w:jc w:val="both"/>
      </w:pPr>
    </w:p>
    <w:p w:rsidR="00897623" w:rsidRDefault="00134DAC" w:rsidP="004C0974">
      <w:pPr>
        <w:jc w:val="both"/>
      </w:pPr>
      <w:r w:rsidRPr="00550AC3">
        <w:t xml:space="preserve">On the cross Jesus not only gave us an example of </w:t>
      </w:r>
      <w:proofErr w:type="spellStart"/>
      <w:r w:rsidR="00961288">
        <w:t>selfgiving</w:t>
      </w:r>
      <w:proofErr w:type="spellEnd"/>
      <w:r w:rsidR="00961288">
        <w:t xml:space="preserve"> </w:t>
      </w:r>
      <w:r w:rsidRPr="00550AC3">
        <w:t xml:space="preserve">love </w:t>
      </w:r>
      <w:r w:rsidR="00050BBA" w:rsidRPr="00550AC3">
        <w:t xml:space="preserve">carried </w:t>
      </w:r>
      <w:r w:rsidR="00DE62A8" w:rsidRPr="00550AC3">
        <w:t>to the</w:t>
      </w:r>
      <w:r w:rsidR="00050BBA" w:rsidRPr="00550AC3">
        <w:t xml:space="preserve"> </w:t>
      </w:r>
      <w:r w:rsidRPr="00550AC3">
        <w:t>extreme</w:t>
      </w:r>
      <w:r w:rsidR="004C0974" w:rsidRPr="00550AC3">
        <w:t>;</w:t>
      </w:r>
      <w:r w:rsidRPr="00550AC3">
        <w:t xml:space="preserve"> he also merited the grace for us to be able to </w:t>
      </w:r>
      <w:r w:rsidR="004C0974" w:rsidRPr="00550AC3">
        <w:t>bring it to pass</w:t>
      </w:r>
      <w:r w:rsidRPr="00550AC3">
        <w:t xml:space="preserve">, </w:t>
      </w:r>
      <w:r w:rsidR="004C0974" w:rsidRPr="00550AC3">
        <w:t>to some extent</w:t>
      </w:r>
      <w:r w:rsidRPr="00550AC3">
        <w:t xml:space="preserve">, in our lives. The water and blood that flowed from his side comes to us today in the sacraments of the Church, in </w:t>
      </w:r>
      <w:r w:rsidR="00A11182" w:rsidRPr="00550AC3">
        <w:t xml:space="preserve">God’s </w:t>
      </w:r>
      <w:r w:rsidR="00A11182" w:rsidRPr="00550AC3">
        <w:lastRenderedPageBreak/>
        <w:t>w</w:t>
      </w:r>
      <w:r w:rsidRPr="00550AC3">
        <w:t xml:space="preserve">ord, and even </w:t>
      </w:r>
      <w:r w:rsidR="00A11182" w:rsidRPr="00550AC3">
        <w:t>in</w:t>
      </w:r>
      <w:r w:rsidRPr="00550AC3">
        <w:t xml:space="preserve"> </w:t>
      </w:r>
      <w:r w:rsidR="00DE62A8" w:rsidRPr="00550AC3">
        <w:t>just</w:t>
      </w:r>
      <w:r w:rsidRPr="00550AC3">
        <w:t xml:space="preserve"> looking at the Crucified One in faith. One last thing John saw prophetically at the cross</w:t>
      </w:r>
      <w:r w:rsidR="00B50E91" w:rsidRPr="00550AC3">
        <w:t>:</w:t>
      </w:r>
      <w:r w:rsidRPr="00550AC3">
        <w:t xml:space="preserve"> men and women of </w:t>
      </w:r>
      <w:r w:rsidR="004C0974" w:rsidRPr="00550AC3">
        <w:t>every time and</w:t>
      </w:r>
      <w:r w:rsidRPr="00550AC3">
        <w:t xml:space="preserve"> pl</w:t>
      </w:r>
      <w:r w:rsidR="00A11182" w:rsidRPr="00550AC3">
        <w:t xml:space="preserve">ace who </w:t>
      </w:r>
      <w:r w:rsidR="004C0974" w:rsidRPr="00550AC3">
        <w:t>were turning</w:t>
      </w:r>
      <w:r w:rsidR="00A11182" w:rsidRPr="00550AC3">
        <w:t xml:space="preserve"> their gaze to “</w:t>
      </w:r>
      <w:r w:rsidRPr="00550AC3">
        <w:t xml:space="preserve">the one who was pieced” and </w:t>
      </w:r>
      <w:r w:rsidR="004C0974" w:rsidRPr="00550AC3">
        <w:t xml:space="preserve">who </w:t>
      </w:r>
      <w:r w:rsidRPr="00550AC3">
        <w:t xml:space="preserve">wept </w:t>
      </w:r>
      <w:r w:rsidR="004C0974" w:rsidRPr="00550AC3">
        <w:t xml:space="preserve">tears of </w:t>
      </w:r>
      <w:r w:rsidR="00050BBA" w:rsidRPr="00550AC3">
        <w:t>re</w:t>
      </w:r>
      <w:r w:rsidRPr="00550AC3">
        <w:t>pen</w:t>
      </w:r>
      <w:r w:rsidR="00050BBA" w:rsidRPr="00550AC3">
        <w:t>t</w:t>
      </w:r>
      <w:r w:rsidRPr="00550AC3">
        <w:t xml:space="preserve">ance and </w:t>
      </w:r>
      <w:r w:rsidR="004C0974" w:rsidRPr="00550AC3">
        <w:t xml:space="preserve">of </w:t>
      </w:r>
      <w:r w:rsidRPr="00550AC3">
        <w:t xml:space="preserve">consolation (see Jn </w:t>
      </w:r>
      <w:r w:rsidR="00050BBA" w:rsidRPr="00550AC3">
        <w:t>19:37</w:t>
      </w:r>
      <w:r w:rsidR="00840997" w:rsidRPr="00550AC3">
        <w:t xml:space="preserve"> and Zac 12:10</w:t>
      </w:r>
      <w:r w:rsidR="00050BBA" w:rsidRPr="00550AC3">
        <w:t xml:space="preserve">). </w:t>
      </w:r>
      <w:r w:rsidR="00961288">
        <w:t>Let us</w:t>
      </w:r>
      <w:r w:rsidR="004C0974" w:rsidRPr="00550AC3">
        <w:t xml:space="preserve"> join them </w:t>
      </w:r>
      <w:r w:rsidR="00050BBA" w:rsidRPr="00550AC3">
        <w:t>in the</w:t>
      </w:r>
      <w:r w:rsidRPr="00550AC3">
        <w:t xml:space="preserve"> liturgical </w:t>
      </w:r>
      <w:r w:rsidR="00050BBA" w:rsidRPr="00550AC3">
        <w:t>actions</w:t>
      </w:r>
      <w:r w:rsidRPr="00550AC3">
        <w:t xml:space="preserve"> </w:t>
      </w:r>
      <w:r w:rsidR="00840997" w:rsidRPr="00550AC3">
        <w:t>that will follow</w:t>
      </w:r>
      <w:r w:rsidR="004C0974" w:rsidRPr="00550AC3">
        <w:t>.</w:t>
      </w:r>
    </w:p>
    <w:p w:rsidR="00515456" w:rsidRDefault="00515456" w:rsidP="004C0974">
      <w:pPr>
        <w:jc w:val="both"/>
      </w:pPr>
      <w:r>
        <w:t>__________________________________</w:t>
      </w:r>
    </w:p>
    <w:p w:rsidR="00515456" w:rsidRDefault="00515456" w:rsidP="004C0974">
      <w:pPr>
        <w:jc w:val="both"/>
      </w:pPr>
    </w:p>
    <w:p w:rsidR="00515456" w:rsidRPr="00CF0C11" w:rsidRDefault="00515456" w:rsidP="00515456">
      <w:pPr>
        <w:jc w:val="both"/>
      </w:pPr>
      <w:r>
        <w:t>English Translation by Marsha Daigle Williamson</w:t>
      </w:r>
    </w:p>
    <w:p w:rsidR="00515456" w:rsidRPr="00550AC3" w:rsidRDefault="00515456" w:rsidP="004C0974">
      <w:pPr>
        <w:jc w:val="both"/>
      </w:pPr>
    </w:p>
    <w:sectPr w:rsidR="00515456" w:rsidRPr="00550AC3" w:rsidSect="001A790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A55" w:rsidRDefault="00FD2A55" w:rsidP="00BB6C77">
      <w:r>
        <w:separator/>
      </w:r>
    </w:p>
  </w:endnote>
  <w:endnote w:type="continuationSeparator" w:id="0">
    <w:p w:rsidR="00FD2A55" w:rsidRDefault="00FD2A55" w:rsidP="00BB6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404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A5A" w:rsidRDefault="001A50DF">
        <w:pPr>
          <w:pStyle w:val="Pidipagina"/>
          <w:jc w:val="center"/>
        </w:pPr>
        <w:r>
          <w:fldChar w:fldCharType="begin"/>
        </w:r>
        <w:r w:rsidR="004C2A5A">
          <w:instrText xml:space="preserve"> PAGE   \* MERGEFORMAT </w:instrText>
        </w:r>
        <w:r>
          <w:fldChar w:fldCharType="separate"/>
        </w:r>
        <w:r w:rsidR="00354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A5A" w:rsidRDefault="004C2A5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A55" w:rsidRDefault="00FD2A55" w:rsidP="00BB6C77">
      <w:r>
        <w:separator/>
      </w:r>
    </w:p>
  </w:footnote>
  <w:footnote w:type="continuationSeparator" w:id="0">
    <w:p w:rsidR="00FD2A55" w:rsidRDefault="00FD2A55" w:rsidP="00BB6C77">
      <w:r>
        <w:continuationSeparator/>
      </w:r>
    </w:p>
  </w:footnote>
  <w:footnote w:id="1">
    <w:p w:rsidR="002545C2" w:rsidRDefault="002545C2" w:rsidP="00BB6C77">
      <w:pPr>
        <w:pStyle w:val="Testonotaapidipagina"/>
      </w:pPr>
      <w:r>
        <w:rPr>
          <w:rStyle w:val="Rimandonotaapidipagina"/>
        </w:rPr>
        <w:footnoteRef/>
      </w:r>
      <w:r>
        <w:t xml:space="preserve"> Heinrich Schlier, </w:t>
      </w:r>
      <w:r>
        <w:rPr>
          <w:i/>
        </w:rPr>
        <w:t xml:space="preserve">Principalities and Powers in the New Testament </w:t>
      </w:r>
      <w:r>
        <w:t>(New York: Herder and Herder, 1961), pp. 31-32.</w:t>
      </w:r>
    </w:p>
  </w:footnote>
  <w:footnote w:id="2">
    <w:p w:rsidR="002545C2" w:rsidRDefault="002545C2">
      <w:pPr>
        <w:pStyle w:val="Testonotaapidipagina"/>
      </w:pPr>
      <w:r>
        <w:rPr>
          <w:rStyle w:val="Rimandonotaapidipagina"/>
        </w:rPr>
        <w:footnoteRef/>
      </w:r>
      <w:r>
        <w:t xml:space="preserve"> T. S. Eliot, </w:t>
      </w:r>
      <w:r w:rsidRPr="002545C2">
        <w:rPr>
          <w:i/>
        </w:rPr>
        <w:t>Family Reunion</w:t>
      </w:r>
      <w:r w:rsidR="0030258F">
        <w:t>, P</w:t>
      </w:r>
      <w:r>
        <w:t>art II, sc. 2</w:t>
      </w:r>
      <w:r w:rsidR="004B295B">
        <w:t xml:space="preserve">, in </w:t>
      </w:r>
      <w:r w:rsidR="004B295B" w:rsidRPr="004B295B">
        <w:rPr>
          <w:i/>
        </w:rPr>
        <w:t>The Complete Plays of T</w:t>
      </w:r>
      <w:r w:rsidR="004B295B">
        <w:rPr>
          <w:i/>
        </w:rPr>
        <w:t>.</w:t>
      </w:r>
      <w:r w:rsidR="004B295B" w:rsidRPr="004B295B">
        <w:rPr>
          <w:i/>
        </w:rPr>
        <w:t xml:space="preserve"> S. Eliot</w:t>
      </w:r>
      <w:r w:rsidR="004B295B">
        <w:t xml:space="preserve"> (New York: Houghton Mifflin Harcourt, 2014), p.110.</w:t>
      </w:r>
      <w: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5C2" w:rsidRDefault="002545C2">
    <w:pPr>
      <w:pStyle w:val="Intestazione"/>
    </w:pP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hideGrammaticalErrors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C77"/>
    <w:rsid w:val="00005480"/>
    <w:rsid w:val="00033693"/>
    <w:rsid w:val="00050BBA"/>
    <w:rsid w:val="00051075"/>
    <w:rsid w:val="0009731D"/>
    <w:rsid w:val="001042C0"/>
    <w:rsid w:val="00120E9F"/>
    <w:rsid w:val="00134DAC"/>
    <w:rsid w:val="00147CEE"/>
    <w:rsid w:val="001A50DF"/>
    <w:rsid w:val="001A790D"/>
    <w:rsid w:val="001D00B6"/>
    <w:rsid w:val="0025449A"/>
    <w:rsid w:val="002545C2"/>
    <w:rsid w:val="00286E16"/>
    <w:rsid w:val="002A3012"/>
    <w:rsid w:val="002C3A18"/>
    <w:rsid w:val="0030258F"/>
    <w:rsid w:val="00354AEF"/>
    <w:rsid w:val="003569F6"/>
    <w:rsid w:val="003A214C"/>
    <w:rsid w:val="003F29F3"/>
    <w:rsid w:val="003F2E99"/>
    <w:rsid w:val="003F6172"/>
    <w:rsid w:val="00443D8F"/>
    <w:rsid w:val="004B295B"/>
    <w:rsid w:val="004C0974"/>
    <w:rsid w:val="004C2A5A"/>
    <w:rsid w:val="00515456"/>
    <w:rsid w:val="00550AC3"/>
    <w:rsid w:val="00554744"/>
    <w:rsid w:val="00567420"/>
    <w:rsid w:val="0058375B"/>
    <w:rsid w:val="005F4472"/>
    <w:rsid w:val="005F492F"/>
    <w:rsid w:val="00717EBD"/>
    <w:rsid w:val="00761DC4"/>
    <w:rsid w:val="007D61CC"/>
    <w:rsid w:val="00840997"/>
    <w:rsid w:val="00873C21"/>
    <w:rsid w:val="00876E82"/>
    <w:rsid w:val="00897623"/>
    <w:rsid w:val="00961288"/>
    <w:rsid w:val="00982F33"/>
    <w:rsid w:val="00984CDE"/>
    <w:rsid w:val="009A275F"/>
    <w:rsid w:val="009F6A47"/>
    <w:rsid w:val="00A04667"/>
    <w:rsid w:val="00A11182"/>
    <w:rsid w:val="00A21C1A"/>
    <w:rsid w:val="00A61734"/>
    <w:rsid w:val="00A85BE8"/>
    <w:rsid w:val="00AA3761"/>
    <w:rsid w:val="00AB0E2D"/>
    <w:rsid w:val="00AD4F8D"/>
    <w:rsid w:val="00B50E91"/>
    <w:rsid w:val="00BB6C77"/>
    <w:rsid w:val="00C84280"/>
    <w:rsid w:val="00D0449E"/>
    <w:rsid w:val="00DE0080"/>
    <w:rsid w:val="00DE62A8"/>
    <w:rsid w:val="00E80CD7"/>
    <w:rsid w:val="00F70489"/>
    <w:rsid w:val="00FA4D17"/>
    <w:rsid w:val="00FD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6C7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B6C7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B6C7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6C7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5449A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5449A"/>
  </w:style>
  <w:style w:type="paragraph" w:styleId="Pidipagina">
    <w:name w:val="footer"/>
    <w:basedOn w:val="Normale"/>
    <w:link w:val="PidipaginaCarattere"/>
    <w:uiPriority w:val="99"/>
    <w:unhideWhenUsed/>
    <w:rsid w:val="0025449A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54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B6C7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6C7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B6C7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544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9A"/>
  </w:style>
  <w:style w:type="paragraph" w:styleId="Footer">
    <w:name w:val="footer"/>
    <w:basedOn w:val="Normal"/>
    <w:link w:val="FooterChar"/>
    <w:uiPriority w:val="99"/>
    <w:unhideWhenUsed/>
    <w:rsid w:val="002544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9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E938-F42E-44C9-82E5-4C17409C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1442</Words>
  <Characters>8223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</dc:creator>
  <cp:lastModifiedBy>Utente</cp:lastModifiedBy>
  <cp:revision>5</cp:revision>
  <cp:lastPrinted>2018-03-03T17:48:00Z</cp:lastPrinted>
  <dcterms:created xsi:type="dcterms:W3CDTF">2018-03-07T16:07:00Z</dcterms:created>
  <dcterms:modified xsi:type="dcterms:W3CDTF">2018-03-29T04:33:00Z</dcterms:modified>
</cp:coreProperties>
</file>