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D4" w:rsidRDefault="004749D4" w:rsidP="00286926">
      <w:pPr>
        <w:jc w:val="both"/>
      </w:pPr>
    </w:p>
    <w:p w:rsidR="004749D4" w:rsidRPr="00475972" w:rsidRDefault="004749D4" w:rsidP="00286926">
      <w:pPr>
        <w:jc w:val="center"/>
      </w:pPr>
      <w:r w:rsidRPr="00475972">
        <w:t xml:space="preserve">Fr. Raniero Cantalamessa, </w:t>
      </w:r>
      <w:proofErr w:type="spellStart"/>
      <w:r w:rsidRPr="00475972">
        <w:t>ofmcap</w:t>
      </w:r>
      <w:proofErr w:type="spellEnd"/>
    </w:p>
    <w:p w:rsidR="004749D4" w:rsidRPr="00475972" w:rsidRDefault="004749D4" w:rsidP="00286926">
      <w:pPr>
        <w:jc w:val="center"/>
      </w:pPr>
    </w:p>
    <w:p w:rsidR="004749D4" w:rsidRPr="00475972" w:rsidRDefault="004749D4" w:rsidP="00286926">
      <w:pPr>
        <w:jc w:val="center"/>
      </w:pPr>
      <w:r w:rsidRPr="00475972">
        <w:t>“O CRUX, AVE SPES UNICA”</w:t>
      </w:r>
    </w:p>
    <w:p w:rsidR="004749D4" w:rsidRDefault="00286926" w:rsidP="00286926">
      <w:pPr>
        <w:jc w:val="center"/>
      </w:pPr>
      <w:r>
        <w:t>The Cross</w:t>
      </w:r>
      <w:r w:rsidR="004749D4">
        <w:t xml:space="preserve">, </w:t>
      </w:r>
      <w:r>
        <w:t xml:space="preserve">the Only </w:t>
      </w:r>
      <w:r w:rsidR="004749D4">
        <w:t>Hope</w:t>
      </w:r>
      <w:r>
        <w:t xml:space="preserve"> of the World</w:t>
      </w:r>
    </w:p>
    <w:p w:rsidR="004749D4" w:rsidRDefault="004749D4" w:rsidP="00286926">
      <w:pPr>
        <w:jc w:val="center"/>
      </w:pPr>
    </w:p>
    <w:p w:rsidR="004749D4" w:rsidRDefault="004749D4" w:rsidP="00286926">
      <w:pPr>
        <w:jc w:val="center"/>
      </w:pPr>
      <w:r>
        <w:t>Sermon for Good Friday, 2017, St. Peter’s Basilica</w:t>
      </w:r>
    </w:p>
    <w:p w:rsidR="004749D4" w:rsidRDefault="004749D4" w:rsidP="00286926">
      <w:pPr>
        <w:jc w:val="both"/>
      </w:pPr>
    </w:p>
    <w:p w:rsidR="004749D4" w:rsidRDefault="004749D4" w:rsidP="00286926">
      <w:pPr>
        <w:jc w:val="both"/>
      </w:pPr>
    </w:p>
    <w:p w:rsidR="00090314" w:rsidRPr="003D2E86" w:rsidRDefault="00090314" w:rsidP="00286926">
      <w:pPr>
        <w:jc w:val="both"/>
      </w:pPr>
      <w:r w:rsidRPr="003D2E86">
        <w:t xml:space="preserve">We have </w:t>
      </w:r>
      <w:r w:rsidR="00475972" w:rsidRPr="003D2E86">
        <w:t>listened to</w:t>
      </w:r>
      <w:r w:rsidRPr="003D2E86">
        <w:t xml:space="preserve"> the story of the Passion of Christ. </w:t>
      </w:r>
      <w:r w:rsidR="00475972" w:rsidRPr="003D2E86">
        <w:t>Apparently nothing more than the</w:t>
      </w:r>
      <w:r w:rsidRPr="003D2E86">
        <w:t xml:space="preserve"> account of a violent death, and news of violent deaths are rarely missing in any evening news. Even in </w:t>
      </w:r>
      <w:r w:rsidR="00C67084" w:rsidRPr="003D2E86">
        <w:t>recent</w:t>
      </w:r>
      <w:r w:rsidRPr="003D2E86">
        <w:t xml:space="preserve"> days there were many</w:t>
      </w:r>
      <w:r w:rsidR="00475972" w:rsidRPr="003D2E86">
        <w:t xml:space="preserve"> of them</w:t>
      </w:r>
      <w:r w:rsidRPr="003D2E86">
        <w:t xml:space="preserve">, including those of 38 Christians </w:t>
      </w:r>
      <w:r w:rsidR="00475972" w:rsidRPr="003D2E86">
        <w:t xml:space="preserve">Copts </w:t>
      </w:r>
      <w:r w:rsidRPr="003D2E86">
        <w:t xml:space="preserve">in Egypt killed on Palm Sunday.  These </w:t>
      </w:r>
      <w:r w:rsidR="00C67084" w:rsidRPr="003D2E86">
        <w:t>kinds of reports</w:t>
      </w:r>
      <w:r w:rsidRPr="003D2E86">
        <w:t xml:space="preserve"> follow each other </w:t>
      </w:r>
      <w:r w:rsidR="00475972" w:rsidRPr="003D2E86">
        <w:t>at</w:t>
      </w:r>
      <w:r w:rsidRPr="003D2E86">
        <w:t xml:space="preserve"> such</w:t>
      </w:r>
      <w:r w:rsidR="00475972" w:rsidRPr="003D2E86">
        <w:t xml:space="preserve"> </w:t>
      </w:r>
      <w:r w:rsidRPr="003D2E86">
        <w:t>speed that we forget one day those of the day before. Why then are we here to recall the death of a man who lived 2000 years ago? The reason is that this death has changed forever the very face of death and given it a new meaning. Let us meditate for a while on it.</w:t>
      </w:r>
    </w:p>
    <w:p w:rsidR="00090314" w:rsidRDefault="00090314" w:rsidP="00286926">
      <w:pPr>
        <w:jc w:val="both"/>
      </w:pPr>
    </w:p>
    <w:p w:rsidR="004749D4" w:rsidRPr="00BE143B" w:rsidRDefault="004749D4" w:rsidP="00286926">
      <w:pPr>
        <w:jc w:val="both"/>
      </w:pPr>
      <w:r>
        <w:t>“</w:t>
      </w:r>
      <w:r w:rsidR="00740D3F" w:rsidRPr="00F47F75">
        <w:rPr>
          <w:i/>
        </w:rPr>
        <w:t>W</w:t>
      </w:r>
      <w:r w:rsidRPr="00F47F75">
        <w:rPr>
          <w:i/>
        </w:rPr>
        <w:t>hen they came to Jesus and saw that he was already dead, t</w:t>
      </w:r>
      <w:r w:rsidR="00740D3F" w:rsidRPr="00F47F75">
        <w:rPr>
          <w:i/>
        </w:rPr>
        <w:t xml:space="preserve">hey did not break his legs. </w:t>
      </w:r>
      <w:r w:rsidRPr="00F47F75">
        <w:rPr>
          <w:i/>
        </w:rPr>
        <w:t>But one of the soldiers pierced his side with a spear, and at once</w:t>
      </w:r>
      <w:r w:rsidR="00740D3F" w:rsidRPr="00F47F75">
        <w:rPr>
          <w:i/>
        </w:rPr>
        <w:t xml:space="preserve"> there came out blood and water</w:t>
      </w:r>
      <w:r w:rsidRPr="00BE143B">
        <w:t>” (</w:t>
      </w:r>
      <w:proofErr w:type="spellStart"/>
      <w:r w:rsidRPr="00BE143B">
        <w:t>Jn</w:t>
      </w:r>
      <w:proofErr w:type="spellEnd"/>
      <w:r w:rsidRPr="00BE143B">
        <w:t xml:space="preserve"> 19:33-34). At the beginning of his ministry, </w:t>
      </w:r>
      <w:r w:rsidR="005F319B">
        <w:t xml:space="preserve">in response to </w:t>
      </w:r>
      <w:r w:rsidRPr="00BE143B">
        <w:t>those who asked him by what authority he ch</w:t>
      </w:r>
      <w:r w:rsidR="00740D3F" w:rsidRPr="00BE143B">
        <w:t>a</w:t>
      </w:r>
      <w:r w:rsidRPr="00BE143B">
        <w:t>se</w:t>
      </w:r>
      <w:r w:rsidR="00740D3F" w:rsidRPr="00BE143B">
        <w:t>d</w:t>
      </w:r>
      <w:r w:rsidRPr="00BE143B">
        <w:t xml:space="preserve"> the mercha</w:t>
      </w:r>
      <w:r w:rsidR="00740D3F" w:rsidRPr="00BE143B">
        <w:t>n</w:t>
      </w:r>
      <w:r w:rsidRPr="00BE143B">
        <w:t xml:space="preserve">ts from </w:t>
      </w:r>
      <w:r w:rsidR="00740D3F" w:rsidRPr="00BE143B">
        <w:t>the tem</w:t>
      </w:r>
      <w:r w:rsidRPr="00BE143B">
        <w:t>ple,</w:t>
      </w:r>
      <w:r w:rsidR="005F319B" w:rsidRPr="005F319B">
        <w:t xml:space="preserve"> </w:t>
      </w:r>
      <w:r w:rsidR="005F319B" w:rsidRPr="00BE143B">
        <w:t>Jesus answered</w:t>
      </w:r>
      <w:r w:rsidR="005F319B">
        <w:t>,</w:t>
      </w:r>
      <w:r w:rsidRPr="00BE143B">
        <w:t xml:space="preserve"> “Destroy this temple, and in three days I will raise it up” (</w:t>
      </w:r>
      <w:proofErr w:type="spellStart"/>
      <w:r w:rsidRPr="00BE143B">
        <w:t>Jn</w:t>
      </w:r>
      <w:proofErr w:type="spellEnd"/>
      <w:r w:rsidRPr="00BE143B">
        <w:t xml:space="preserve"> 2:19)</w:t>
      </w:r>
      <w:r w:rsidR="005F319B">
        <w:t>.</w:t>
      </w:r>
      <w:r w:rsidRPr="00BE143B">
        <w:t xml:space="preserve"> Jo</w:t>
      </w:r>
      <w:r w:rsidR="00740D3F" w:rsidRPr="00BE143B">
        <w:t>h</w:t>
      </w:r>
      <w:r w:rsidRPr="00BE143B">
        <w:t>n comments on this occasion</w:t>
      </w:r>
      <w:r w:rsidR="00740D3F" w:rsidRPr="00BE143B">
        <w:t>,</w:t>
      </w:r>
      <w:r w:rsidRPr="00BE143B">
        <w:t xml:space="preserve"> </w:t>
      </w:r>
      <w:r w:rsidR="00740D3F" w:rsidRPr="00BE143B">
        <w:t>“</w:t>
      </w:r>
      <w:r w:rsidRPr="00BE143B">
        <w:t>he spoke of the temple of his body” (</w:t>
      </w:r>
      <w:proofErr w:type="spellStart"/>
      <w:r w:rsidRPr="00BE143B">
        <w:t>Jn</w:t>
      </w:r>
      <w:proofErr w:type="spellEnd"/>
      <w:r w:rsidRPr="00BE143B">
        <w:t xml:space="preserve"> 2:21)</w:t>
      </w:r>
      <w:r w:rsidR="00F47F75">
        <w:t>, and now t</w:t>
      </w:r>
      <w:r w:rsidR="00740D3F" w:rsidRPr="00BE143B">
        <w:t>he s</w:t>
      </w:r>
      <w:r w:rsidRPr="00BE143B">
        <w:t>ame Evan</w:t>
      </w:r>
      <w:r w:rsidR="00740D3F" w:rsidRPr="00BE143B">
        <w:t>ge</w:t>
      </w:r>
      <w:r w:rsidR="00F47F75">
        <w:t xml:space="preserve">list </w:t>
      </w:r>
      <w:r w:rsidR="005F319B">
        <w:t>t</w:t>
      </w:r>
      <w:r w:rsidR="00BE143B" w:rsidRPr="00BE143B">
        <w:t xml:space="preserve">estifies </w:t>
      </w:r>
      <w:r w:rsidRPr="00BE143B">
        <w:t xml:space="preserve">that </w:t>
      </w:r>
      <w:r w:rsidR="005F319B" w:rsidRPr="00BE143B">
        <w:t xml:space="preserve">blood and water flowed </w:t>
      </w:r>
      <w:r w:rsidRPr="00BE143B">
        <w:t>from the side of this “destroyed” temp</w:t>
      </w:r>
      <w:r w:rsidR="00740D3F" w:rsidRPr="00BE143B">
        <w:t>l</w:t>
      </w:r>
      <w:r w:rsidRPr="00BE143B">
        <w:t>e. It is a</w:t>
      </w:r>
      <w:r w:rsidR="00740D3F" w:rsidRPr="00BE143B">
        <w:t xml:space="preserve"> clea</w:t>
      </w:r>
      <w:r w:rsidRPr="00BE143B">
        <w:t>r allus</w:t>
      </w:r>
      <w:r w:rsidR="00F47F75">
        <w:t>ion to the prophecy in Ezekiel about</w:t>
      </w:r>
      <w:r w:rsidRPr="00BE143B">
        <w:t xml:space="preserve"> a future temple of God, </w:t>
      </w:r>
      <w:r w:rsidR="00F47F75">
        <w:t xml:space="preserve">with water flowing from its </w:t>
      </w:r>
      <w:r w:rsidRPr="00BE143B">
        <w:t xml:space="preserve">side </w:t>
      </w:r>
      <w:r w:rsidR="00BE143B" w:rsidRPr="00BE143B">
        <w:t xml:space="preserve">that was </w:t>
      </w:r>
      <w:r w:rsidR="007C4AA6">
        <w:t xml:space="preserve">at </w:t>
      </w:r>
      <w:r w:rsidR="00BE143B" w:rsidRPr="00BE143B">
        <w:t>first a stream</w:t>
      </w:r>
      <w:r w:rsidRPr="00BE143B">
        <w:t xml:space="preserve"> and then a navigable river</w:t>
      </w:r>
      <w:r w:rsidR="007C4AA6">
        <w:t>,</w:t>
      </w:r>
      <w:r w:rsidR="00286926">
        <w:t xml:space="preserve"> </w:t>
      </w:r>
      <w:r w:rsidR="007C4AA6">
        <w:t xml:space="preserve">and </w:t>
      </w:r>
      <w:r w:rsidRPr="00BE143B">
        <w:t xml:space="preserve">every </w:t>
      </w:r>
      <w:r w:rsidR="00740D3F" w:rsidRPr="00BE143B">
        <w:t>for</w:t>
      </w:r>
      <w:r w:rsidRPr="00BE143B">
        <w:t>m of life</w:t>
      </w:r>
      <w:r w:rsidR="00BE143B" w:rsidRPr="00BE143B">
        <w:t xml:space="preserve"> flourished</w:t>
      </w:r>
      <w:r w:rsidR="007C4AA6" w:rsidRPr="007C4AA6">
        <w:t xml:space="preserve"> </w:t>
      </w:r>
      <w:r w:rsidR="007C4AA6">
        <w:t>around it</w:t>
      </w:r>
      <w:r w:rsidR="00BE143B" w:rsidRPr="00BE143B">
        <w:t xml:space="preserve"> (see Ezek 47:1ff).</w:t>
      </w:r>
      <w:r w:rsidRPr="00BE143B">
        <w:t xml:space="preserve"> </w:t>
      </w:r>
    </w:p>
    <w:p w:rsidR="00740D3F" w:rsidRPr="00BE143B" w:rsidRDefault="00740D3F" w:rsidP="00286926">
      <w:pPr>
        <w:jc w:val="both"/>
      </w:pPr>
    </w:p>
    <w:p w:rsidR="00740D3F" w:rsidRPr="00BE143B" w:rsidRDefault="00740D3F" w:rsidP="00286926">
      <w:pPr>
        <w:jc w:val="both"/>
      </w:pPr>
      <w:r w:rsidRPr="00BE143B">
        <w:t>Bu</w:t>
      </w:r>
      <w:r w:rsidR="00286926">
        <w:t xml:space="preserve">t let us </w:t>
      </w:r>
      <w:r w:rsidR="00BE143B">
        <w:t>enter</w:t>
      </w:r>
      <w:r w:rsidR="00286926">
        <w:t xml:space="preserve"> more deeply </w:t>
      </w:r>
      <w:r w:rsidR="00BE143B">
        <w:t xml:space="preserve">into </w:t>
      </w:r>
      <w:r w:rsidRPr="00BE143B">
        <w:t>the source of the “rivers of living water” (</w:t>
      </w:r>
      <w:proofErr w:type="spellStart"/>
      <w:r w:rsidRPr="00BE143B">
        <w:t>Jn</w:t>
      </w:r>
      <w:proofErr w:type="spellEnd"/>
      <w:r w:rsidRPr="00BE143B">
        <w:t xml:space="preserve"> 7:38) </w:t>
      </w:r>
      <w:r w:rsidR="00F47F75">
        <w:t xml:space="preserve">coming </w:t>
      </w:r>
      <w:r w:rsidRPr="00BE143B">
        <w:t xml:space="preserve">from the </w:t>
      </w:r>
      <w:r w:rsidR="00BE143B">
        <w:t>pierced</w:t>
      </w:r>
      <w:r w:rsidRPr="00BE143B">
        <w:t xml:space="preserve"> heart o</w:t>
      </w:r>
      <w:r w:rsidR="00BE143B">
        <w:t>f Christ</w:t>
      </w:r>
      <w:r w:rsidRPr="00BE143B">
        <w:t xml:space="preserve">. In Revelation the same disciple </w:t>
      </w:r>
      <w:r w:rsidR="00F47F75">
        <w:t>whom</w:t>
      </w:r>
      <w:r w:rsidRPr="00BE143B">
        <w:t xml:space="preserve"> Jesus</w:t>
      </w:r>
      <w:r w:rsidR="005F319B">
        <w:t xml:space="preserve"> </w:t>
      </w:r>
      <w:r w:rsidRPr="00BE143B">
        <w:t xml:space="preserve">loved writes, </w:t>
      </w:r>
      <w:r w:rsidR="00786A39">
        <w:t>“B</w:t>
      </w:r>
      <w:r w:rsidRPr="00BE143B">
        <w:t>etween the throne and the four living creatures and among the elders, I saw a Lamb standing, as though it had been slain” (Rev 5:6).</w:t>
      </w:r>
      <w:r w:rsidR="005F319B">
        <w:t xml:space="preserve"> </w:t>
      </w:r>
      <w:r w:rsidRPr="00BE143B">
        <w:t>Slain, but standing, that is</w:t>
      </w:r>
      <w:r w:rsidR="00786A39">
        <w:t>,</w:t>
      </w:r>
      <w:r w:rsidR="005F319B">
        <w:t xml:space="preserve"> </w:t>
      </w:r>
      <w:r w:rsidR="00786A39">
        <w:t>pierced</w:t>
      </w:r>
      <w:r w:rsidRPr="00BE143B">
        <w:t xml:space="preserve"> but resurrected and alive.</w:t>
      </w:r>
    </w:p>
    <w:p w:rsidR="00740D3F" w:rsidRPr="00BE143B" w:rsidRDefault="00740D3F" w:rsidP="00286926">
      <w:pPr>
        <w:jc w:val="both"/>
      </w:pPr>
    </w:p>
    <w:p w:rsidR="00740D3F" w:rsidRPr="00BE143B" w:rsidRDefault="00740D3F" w:rsidP="00286926">
      <w:pPr>
        <w:jc w:val="both"/>
      </w:pPr>
      <w:r w:rsidRPr="00BE143B">
        <w:t xml:space="preserve">There </w:t>
      </w:r>
      <w:r w:rsidR="00786A39">
        <w:t>exists</w:t>
      </w:r>
      <w:r w:rsidRPr="00BE143B">
        <w:t xml:space="preserve"> </w:t>
      </w:r>
      <w:r w:rsidR="00286926">
        <w:t xml:space="preserve">now, </w:t>
      </w:r>
      <w:r w:rsidR="002D56BD">
        <w:t>within</w:t>
      </w:r>
      <w:r w:rsidRPr="00BE143B">
        <w:t xml:space="preserve"> the Trinity and in</w:t>
      </w:r>
      <w:r w:rsidR="00AA45A4" w:rsidRPr="00BE143B">
        <w:t xml:space="preserve"> </w:t>
      </w:r>
      <w:r w:rsidR="005F319B">
        <w:t>the world</w:t>
      </w:r>
      <w:r w:rsidR="002D56BD">
        <w:t>,</w:t>
      </w:r>
      <w:r w:rsidRPr="00BE143B">
        <w:t xml:space="preserve"> a human heart that </w:t>
      </w:r>
      <w:r w:rsidR="00786A39">
        <w:t>beats</w:t>
      </w:r>
      <w:r w:rsidRPr="00BE143B">
        <w:t xml:space="preserve"> not just metaphorically but </w:t>
      </w:r>
      <w:r w:rsidR="00286926">
        <w:t>physically</w:t>
      </w:r>
      <w:r w:rsidRPr="00BE143B">
        <w:t>. If Christ, in fact</w:t>
      </w:r>
      <w:r w:rsidR="005F319B">
        <w:t>,</w:t>
      </w:r>
      <w:r w:rsidRPr="00BE143B">
        <w:t xml:space="preserve"> has been raised from the dead, then his heart has also been raised from</w:t>
      </w:r>
      <w:r w:rsidR="007C4AA6">
        <w:t xml:space="preserve"> the dead; it is alive like </w:t>
      </w:r>
      <w:r w:rsidRPr="00BE143B">
        <w:t>the rest of his body, in a</w:t>
      </w:r>
      <w:r w:rsidR="00AA45A4" w:rsidRPr="00BE143B">
        <w:t xml:space="preserve"> </w:t>
      </w:r>
      <w:r w:rsidRPr="00BE143B">
        <w:t>different dimension than before, a real dimensio</w:t>
      </w:r>
      <w:r w:rsidR="00AA45A4" w:rsidRPr="00BE143B">
        <w:t>n</w:t>
      </w:r>
      <w:r w:rsidR="00F47F75">
        <w:t>,</w:t>
      </w:r>
      <w:r w:rsidR="00F47F75" w:rsidRPr="00F47F75">
        <w:t xml:space="preserve"> </w:t>
      </w:r>
      <w:r w:rsidR="00F47F75">
        <w:t xml:space="preserve">even if it is </w:t>
      </w:r>
      <w:r w:rsidR="00F47F75" w:rsidRPr="00BE143B">
        <w:t>mystical</w:t>
      </w:r>
      <w:r w:rsidRPr="00BE143B">
        <w:t xml:space="preserve">. If the Lamb is alive in heaven, “slain, but standing,” then his heart shares in that </w:t>
      </w:r>
      <w:r w:rsidR="00F47F75">
        <w:t>same state</w:t>
      </w:r>
      <w:r w:rsidRPr="00BE143B">
        <w:t>; it is a heart that is pierced but living</w:t>
      </w:r>
      <w:r w:rsidR="00786A39">
        <w:t>—e</w:t>
      </w:r>
      <w:r w:rsidRPr="00BE143B">
        <w:t>ternally</w:t>
      </w:r>
      <w:r w:rsidR="00286926">
        <w:t xml:space="preserve"> pierced, precisely because he lives </w:t>
      </w:r>
      <w:r w:rsidRPr="00BE143B">
        <w:t xml:space="preserve">eternally. </w:t>
      </w:r>
    </w:p>
    <w:p w:rsidR="00AA45A4" w:rsidRPr="00BE143B" w:rsidRDefault="00AA45A4" w:rsidP="00286926">
      <w:pPr>
        <w:jc w:val="both"/>
      </w:pPr>
    </w:p>
    <w:p w:rsidR="00AA45A4" w:rsidRPr="00BE143B" w:rsidRDefault="00F47F75" w:rsidP="00286926">
      <w:pPr>
        <w:jc w:val="both"/>
      </w:pPr>
      <w:r>
        <w:t>There has been</w:t>
      </w:r>
      <w:r w:rsidR="00AA45A4" w:rsidRPr="00BE143B">
        <w:t xml:space="preserve"> a</w:t>
      </w:r>
      <w:r w:rsidR="002D56BD">
        <w:t xml:space="preserve"> phrase</w:t>
      </w:r>
      <w:r w:rsidR="00AA45A4" w:rsidRPr="00BE143B">
        <w:t xml:space="preserve"> </w:t>
      </w:r>
      <w:r>
        <w:t xml:space="preserve">created </w:t>
      </w:r>
      <w:r w:rsidR="00AA45A4" w:rsidRPr="00BE143B">
        <w:t xml:space="preserve">to describe the </w:t>
      </w:r>
      <w:r w:rsidR="00286926">
        <w:t xml:space="preserve">depths </w:t>
      </w:r>
      <w:r w:rsidR="00AA45A4" w:rsidRPr="00BE143B">
        <w:t xml:space="preserve">of </w:t>
      </w:r>
      <w:r w:rsidR="00786A39">
        <w:t>evil</w:t>
      </w:r>
      <w:r w:rsidR="00AA45A4" w:rsidRPr="00BE143B">
        <w:t xml:space="preserve"> that can a</w:t>
      </w:r>
      <w:r w:rsidR="00786A39">
        <w:t>ccumulate</w:t>
      </w:r>
      <w:r w:rsidR="00AA45A4" w:rsidRPr="00BE143B">
        <w:t xml:space="preserve"> in the heart of humanity: “the heart of darkness.” After the sacrifice of Christ</w:t>
      </w:r>
      <w:r w:rsidR="00786A39">
        <w:t>,</w:t>
      </w:r>
      <w:r w:rsidR="00AA45A4" w:rsidRPr="00BE143B">
        <w:t xml:space="preserve"> </w:t>
      </w:r>
      <w:r w:rsidR="00BC06B9">
        <w:t>more intense</w:t>
      </w:r>
      <w:r w:rsidR="00AA45A4" w:rsidRPr="00BE143B">
        <w:t xml:space="preserve"> th</w:t>
      </w:r>
      <w:r w:rsidR="00786A39">
        <w:t>an the</w:t>
      </w:r>
      <w:r w:rsidR="00AA45A4" w:rsidRPr="00BE143B">
        <w:t xml:space="preserve"> heart of darkness, </w:t>
      </w:r>
      <w:r w:rsidR="00786A39" w:rsidRPr="00BE143B">
        <w:t xml:space="preserve">a heart of light </w:t>
      </w:r>
      <w:r w:rsidR="00AA45A4" w:rsidRPr="00BE143B">
        <w:t>beats in the world. Christ</w:t>
      </w:r>
      <w:r w:rsidR="00BC06B9">
        <w:t>,</w:t>
      </w:r>
      <w:r w:rsidR="00AA45A4" w:rsidRPr="00BE143B">
        <w:t xml:space="preserve"> in fact, in ascending into heaven, </w:t>
      </w:r>
      <w:r w:rsidR="00BC06B9">
        <w:t xml:space="preserve">did </w:t>
      </w:r>
      <w:r w:rsidR="00AA45A4" w:rsidRPr="00BE143B">
        <w:t xml:space="preserve">not abandon the earth, </w:t>
      </w:r>
      <w:r w:rsidR="00BC06B9">
        <w:t>just as</w:t>
      </w:r>
      <w:r w:rsidR="00AA45A4" w:rsidRPr="00BE143B">
        <w:t xml:space="preserve"> he </w:t>
      </w:r>
      <w:r w:rsidR="00BC06B9">
        <w:t>did not abandon</w:t>
      </w:r>
      <w:r w:rsidR="00AA45A4" w:rsidRPr="00BE143B">
        <w:t xml:space="preserve"> the Trinity in becoming incarn</w:t>
      </w:r>
      <w:r w:rsidR="00786A39">
        <w:t>a</w:t>
      </w:r>
      <w:r w:rsidR="00AA45A4" w:rsidRPr="00BE143B">
        <w:t xml:space="preserve">te. </w:t>
      </w:r>
    </w:p>
    <w:p w:rsidR="00AA45A4" w:rsidRPr="00BE143B" w:rsidRDefault="00AA45A4" w:rsidP="00286926">
      <w:pPr>
        <w:jc w:val="both"/>
      </w:pPr>
    </w:p>
    <w:p w:rsidR="00AA45A4" w:rsidRPr="00BE143B" w:rsidRDefault="00286926" w:rsidP="00286926">
      <w:pPr>
        <w:jc w:val="both"/>
      </w:pPr>
      <w:r>
        <w:t>An</w:t>
      </w:r>
      <w:r w:rsidR="00AA45A4" w:rsidRPr="00BE143B">
        <w:t xml:space="preserve"> antiphon </w:t>
      </w:r>
      <w:r>
        <w:t>in the Liturgy of the Hours says, “</w:t>
      </w:r>
      <w:r w:rsidR="00DE7F44">
        <w:t>the</w:t>
      </w:r>
      <w:r w:rsidR="00AA45A4" w:rsidRPr="00BE143B">
        <w:t xml:space="preserve"> </w:t>
      </w:r>
      <w:r w:rsidR="00786A39">
        <w:t>p</w:t>
      </w:r>
      <w:r w:rsidR="00AA45A4" w:rsidRPr="00BE143B">
        <w:t>lan</w:t>
      </w:r>
      <w:r w:rsidR="002D56BD">
        <w:t xml:space="preserve"> of the </w:t>
      </w:r>
      <w:r>
        <w:t>Father”</w:t>
      </w:r>
      <w:r w:rsidR="002D56BD">
        <w:t xml:space="preserve"> </w:t>
      </w:r>
      <w:r w:rsidR="00AA45A4" w:rsidRPr="00BE143B">
        <w:t xml:space="preserve">is </w:t>
      </w:r>
      <w:r>
        <w:t xml:space="preserve">now </w:t>
      </w:r>
      <w:r w:rsidR="00AA45A4" w:rsidRPr="00BE143B">
        <w:t>fulfilled</w:t>
      </w:r>
      <w:r w:rsidR="00DE7F44">
        <w:t xml:space="preserve"> in</w:t>
      </w:r>
      <w:r>
        <w:t xml:space="preserve"> “</w:t>
      </w:r>
      <w:r w:rsidR="00786A39">
        <w:t>m</w:t>
      </w:r>
      <w:r w:rsidR="00AA45A4" w:rsidRPr="00BE143B">
        <w:t>ak</w:t>
      </w:r>
      <w:r w:rsidR="002D56BD">
        <w:t>ing</w:t>
      </w:r>
      <w:r w:rsidR="00AA45A4" w:rsidRPr="00BE143B">
        <w:t xml:space="preserve"> Christ the heart of the world.” This explains t</w:t>
      </w:r>
      <w:r w:rsidR="006C1582">
        <w:t>h</w:t>
      </w:r>
      <w:r w:rsidR="00AA45A4" w:rsidRPr="00BE143B">
        <w:t xml:space="preserve">e </w:t>
      </w:r>
      <w:r w:rsidR="00F47F75">
        <w:t>unshakeable</w:t>
      </w:r>
      <w:r w:rsidR="00AA45A4" w:rsidRPr="00BE143B">
        <w:t xml:space="preserve"> Christian optimism that </w:t>
      </w:r>
      <w:r w:rsidR="00F47F75">
        <w:t>led</w:t>
      </w:r>
      <w:r w:rsidR="005F319B">
        <w:t xml:space="preserve"> </w:t>
      </w:r>
      <w:r w:rsidR="006C1582">
        <w:t xml:space="preserve">a </w:t>
      </w:r>
      <w:r w:rsidR="00AA45A4" w:rsidRPr="00BE143B">
        <w:lastRenderedPageBreak/>
        <w:t>medi</w:t>
      </w:r>
      <w:r w:rsidR="006C1582">
        <w:t>e</w:t>
      </w:r>
      <w:r w:rsidR="00AA45A4" w:rsidRPr="00BE143B">
        <w:t xml:space="preserve">val mystic </w:t>
      </w:r>
      <w:r w:rsidR="00F47F75">
        <w:t xml:space="preserve">to </w:t>
      </w:r>
      <w:r w:rsidR="00AA45A4" w:rsidRPr="00BE143B">
        <w:t>exclaim</w:t>
      </w:r>
      <w:r w:rsidR="00B668C5">
        <w:t xml:space="preserve"> that</w:t>
      </w:r>
      <w:r>
        <w:t xml:space="preserve"> it is to be expected that “</w:t>
      </w:r>
      <w:r w:rsidR="006C1582">
        <w:t>there should be sin</w:t>
      </w:r>
      <w:r w:rsidR="00830BBB">
        <w:t>;</w:t>
      </w:r>
      <w:r w:rsidR="00AA45A4" w:rsidRPr="00BE143B">
        <w:t xml:space="preserve"> but all shall be well</w:t>
      </w:r>
      <w:r w:rsidR="006C1582">
        <w:t>,</w:t>
      </w:r>
      <w:r w:rsidR="00AA45A4" w:rsidRPr="00BE143B">
        <w:t xml:space="preserve"> and all shall be well</w:t>
      </w:r>
      <w:r w:rsidR="006C1582">
        <w:t>,</w:t>
      </w:r>
      <w:r w:rsidR="00AA45A4" w:rsidRPr="00BE143B">
        <w:t xml:space="preserve"> and all man</w:t>
      </w:r>
      <w:r w:rsidR="006C1582">
        <w:t>n</w:t>
      </w:r>
      <w:r w:rsidR="00AA45A4" w:rsidRPr="00BE143B">
        <w:t>er</w:t>
      </w:r>
      <w:r w:rsidR="006C1582">
        <w:t xml:space="preserve"> of thing</w:t>
      </w:r>
      <w:r w:rsidR="00BC06B9">
        <w:t xml:space="preserve"> [sic]</w:t>
      </w:r>
      <w:r w:rsidR="00AA45A4" w:rsidRPr="00BE143B">
        <w:t xml:space="preserve"> </w:t>
      </w:r>
      <w:r w:rsidR="006C1582">
        <w:t>shall be well</w:t>
      </w:r>
      <w:r w:rsidR="00AA45A4" w:rsidRPr="00BE143B">
        <w:t xml:space="preserve">” (Julian of Norwich). </w:t>
      </w:r>
    </w:p>
    <w:p w:rsidR="00AA45A4" w:rsidRPr="00BE143B" w:rsidRDefault="00AA45A4" w:rsidP="00286926">
      <w:pPr>
        <w:jc w:val="both"/>
      </w:pPr>
    </w:p>
    <w:p w:rsidR="00AA45A4" w:rsidRPr="00BE143B" w:rsidRDefault="00AA45A4" w:rsidP="00286926">
      <w:pPr>
        <w:ind w:left="360"/>
        <w:jc w:val="both"/>
      </w:pPr>
      <w:r w:rsidRPr="00BE143B">
        <w:t>* *</w:t>
      </w:r>
      <w:r w:rsidR="005F319B">
        <w:t xml:space="preserve"> </w:t>
      </w:r>
      <w:r w:rsidRPr="00BE143B">
        <w:t>*</w:t>
      </w:r>
    </w:p>
    <w:p w:rsidR="00AA45A4" w:rsidRDefault="00AA45A4" w:rsidP="00286926">
      <w:pPr>
        <w:ind w:left="360"/>
        <w:jc w:val="both"/>
      </w:pPr>
    </w:p>
    <w:p w:rsidR="00AA45A4" w:rsidRDefault="00AA45A4" w:rsidP="003111F8">
      <w:pPr>
        <w:jc w:val="both"/>
      </w:pPr>
      <w:r>
        <w:t xml:space="preserve">The </w:t>
      </w:r>
      <w:r w:rsidR="00830BBB">
        <w:t xml:space="preserve">Carthusian </w:t>
      </w:r>
      <w:r>
        <w:t>monk</w:t>
      </w:r>
      <w:r w:rsidR="00830BBB">
        <w:t>s have adopted a coat</w:t>
      </w:r>
      <w:r w:rsidR="00BC06B9">
        <w:t xml:space="preserve"> of </w:t>
      </w:r>
      <w:r w:rsidR="00830BBB">
        <w:t>arms t</w:t>
      </w:r>
      <w:r w:rsidR="00BC06B9">
        <w:t>hat appears</w:t>
      </w:r>
      <w:r>
        <w:t xml:space="preserve"> at the entrance</w:t>
      </w:r>
      <w:r w:rsidR="00830BBB">
        <w:t xml:space="preserve"> </w:t>
      </w:r>
      <w:r>
        <w:t>to their monastery, in their official documents</w:t>
      </w:r>
      <w:r w:rsidR="00830BBB">
        <w:t>,</w:t>
      </w:r>
      <w:r>
        <w:t xml:space="preserve"> </w:t>
      </w:r>
      <w:r w:rsidR="00286926">
        <w:t>and i</w:t>
      </w:r>
      <w:r>
        <w:t xml:space="preserve">n other </w:t>
      </w:r>
      <w:r w:rsidR="00286926">
        <w:t>settings.</w:t>
      </w:r>
      <w:r>
        <w:t xml:space="preserve"> I</w:t>
      </w:r>
      <w:r w:rsidR="00BC06B9">
        <w:t xml:space="preserve">t consists of </w:t>
      </w:r>
      <w:r w:rsidR="00830BBB">
        <w:t>a globe of the</w:t>
      </w:r>
      <w:r w:rsidR="005F319B">
        <w:t xml:space="preserve"> </w:t>
      </w:r>
      <w:r w:rsidR="00BC06B9">
        <w:t xml:space="preserve">earth </w:t>
      </w:r>
      <w:r w:rsidR="00830BBB">
        <w:t>su</w:t>
      </w:r>
      <w:r>
        <w:t>rmo</w:t>
      </w:r>
      <w:r w:rsidR="00830BBB">
        <w:t>unted by</w:t>
      </w:r>
      <w:r>
        <w:t xml:space="preserve"> a cross with writing </w:t>
      </w:r>
      <w:r w:rsidR="00B668C5">
        <w:t>around it</w:t>
      </w:r>
      <w:r w:rsidR="0096201B">
        <w:t xml:space="preserve"> that says, “</w:t>
      </w:r>
      <w:r w:rsidRPr="00830BBB">
        <w:rPr>
          <w:i/>
        </w:rPr>
        <w:t xml:space="preserve">Stat crux </w:t>
      </w:r>
      <w:proofErr w:type="spellStart"/>
      <w:r w:rsidRPr="00830BBB">
        <w:rPr>
          <w:i/>
        </w:rPr>
        <w:t>dum</w:t>
      </w:r>
      <w:proofErr w:type="spellEnd"/>
      <w:r w:rsidRPr="00830BBB">
        <w:rPr>
          <w:i/>
        </w:rPr>
        <w:t xml:space="preserve"> </w:t>
      </w:r>
      <w:proofErr w:type="spellStart"/>
      <w:r w:rsidRPr="00830BBB">
        <w:rPr>
          <w:i/>
        </w:rPr>
        <w:t>volvitur</w:t>
      </w:r>
      <w:proofErr w:type="spellEnd"/>
      <w:r w:rsidRPr="00830BBB">
        <w:rPr>
          <w:i/>
        </w:rPr>
        <w:t xml:space="preserve"> </w:t>
      </w:r>
      <w:proofErr w:type="spellStart"/>
      <w:r w:rsidRPr="00830BBB">
        <w:rPr>
          <w:i/>
        </w:rPr>
        <w:t>orbis</w:t>
      </w:r>
      <w:proofErr w:type="spellEnd"/>
      <w:r>
        <w:t>” (“</w:t>
      </w:r>
      <w:r w:rsidR="00830BBB">
        <w:t>T</w:t>
      </w:r>
      <w:r>
        <w:t xml:space="preserve">he Cross </w:t>
      </w:r>
      <w:r w:rsidR="00830BBB">
        <w:t>stands firm as</w:t>
      </w:r>
      <w:r w:rsidR="005F319B">
        <w:t xml:space="preserve"> </w:t>
      </w:r>
      <w:r w:rsidR="00830BBB">
        <w:t>the world turns”</w:t>
      </w:r>
      <w:r>
        <w:t>).</w:t>
      </w:r>
      <w:r w:rsidR="005F319B">
        <w:t xml:space="preserve"> </w:t>
      </w:r>
    </w:p>
    <w:p w:rsidR="002E11F9" w:rsidRDefault="002E11F9" w:rsidP="003111F8">
      <w:pPr>
        <w:jc w:val="both"/>
      </w:pPr>
    </w:p>
    <w:p w:rsidR="002E11F9" w:rsidRPr="007621D5" w:rsidRDefault="002E11F9" w:rsidP="003111F8">
      <w:pPr>
        <w:jc w:val="both"/>
      </w:pPr>
      <w:r>
        <w:t xml:space="preserve">What does the cross represent </w:t>
      </w:r>
      <w:r w:rsidR="00034F82">
        <w:t>in being</w:t>
      </w:r>
      <w:r>
        <w:t xml:space="preserve"> this fixed point, this</w:t>
      </w:r>
      <w:r w:rsidR="005F319B">
        <w:t xml:space="preserve"> </w:t>
      </w:r>
      <w:r w:rsidR="00F47F75">
        <w:t>mainmast in</w:t>
      </w:r>
      <w:r>
        <w:t xml:space="preserve"> the </w:t>
      </w:r>
      <w:r w:rsidR="00BC06B9">
        <w:t>undulation</w:t>
      </w:r>
      <w:r>
        <w:t xml:space="preserve"> of the world? It is the definitive and irrevers</w:t>
      </w:r>
      <w:r w:rsidR="00774889">
        <w:t>i</w:t>
      </w:r>
      <w:r w:rsidR="0096201B">
        <w:t>ble “n</w:t>
      </w:r>
      <w:r>
        <w:t>o” of God to violence, injustice,</w:t>
      </w:r>
      <w:r w:rsidR="005F319B">
        <w:t xml:space="preserve"> </w:t>
      </w:r>
      <w:r>
        <w:t xml:space="preserve">hate, </w:t>
      </w:r>
      <w:r w:rsidR="00034F82">
        <w:t>lies</w:t>
      </w:r>
      <w:r w:rsidR="00774889">
        <w:t>—t</w:t>
      </w:r>
      <w:r w:rsidR="0096201B">
        <w:t>o all that we call “evil,” and</w:t>
      </w:r>
      <w:r w:rsidR="005F319B">
        <w:t xml:space="preserve"> </w:t>
      </w:r>
      <w:r>
        <w:t xml:space="preserve">at the same it is </w:t>
      </w:r>
      <w:r w:rsidR="0096201B">
        <w:t>equally the irreversible “y</w:t>
      </w:r>
      <w:r w:rsidR="00034F82">
        <w:t>es” to</w:t>
      </w:r>
      <w:r>
        <w:t xml:space="preserve"> love, trut</w:t>
      </w:r>
      <w:r w:rsidR="0096201B">
        <w:t>h, and goodness. “No” to sin, “y</w:t>
      </w:r>
      <w:r>
        <w:t xml:space="preserve">es” to the sinner. It is what Jesus practiced all his </w:t>
      </w:r>
      <w:r w:rsidRPr="007621D5">
        <w:t xml:space="preserve">life and that he now definitively </w:t>
      </w:r>
      <w:r w:rsidR="00034F82">
        <w:t xml:space="preserve">consecrates </w:t>
      </w:r>
      <w:r w:rsidRPr="007621D5">
        <w:t>wi</w:t>
      </w:r>
      <w:r w:rsidR="00774889" w:rsidRPr="007621D5">
        <w:t>t</w:t>
      </w:r>
      <w:r w:rsidRPr="007621D5">
        <w:t xml:space="preserve">h his death. </w:t>
      </w:r>
    </w:p>
    <w:p w:rsidR="00774889" w:rsidRPr="007621D5" w:rsidRDefault="00774889" w:rsidP="003111F8">
      <w:pPr>
        <w:jc w:val="both"/>
      </w:pPr>
    </w:p>
    <w:p w:rsidR="007621D5" w:rsidRPr="00695684" w:rsidRDefault="00774889" w:rsidP="003111F8">
      <w:pPr>
        <w:jc w:val="both"/>
      </w:pPr>
      <w:r w:rsidRPr="007621D5">
        <w:t>The reason</w:t>
      </w:r>
      <w:r w:rsidR="007621D5" w:rsidRPr="007621D5">
        <w:t xml:space="preserve"> for t</w:t>
      </w:r>
      <w:r w:rsidR="00034F82">
        <w:t>h</w:t>
      </w:r>
      <w:r w:rsidR="007621D5" w:rsidRPr="007621D5">
        <w:t xml:space="preserve">is </w:t>
      </w:r>
      <w:r w:rsidR="00034F82">
        <w:t>differentiation</w:t>
      </w:r>
      <w:r w:rsidR="007621D5" w:rsidRPr="007621D5">
        <w:t xml:space="preserve"> is cle</w:t>
      </w:r>
      <w:r w:rsidR="00034F82">
        <w:t xml:space="preserve">ar: </w:t>
      </w:r>
      <w:r w:rsidR="007621D5" w:rsidRPr="007621D5">
        <w:t>sinner</w:t>
      </w:r>
      <w:r w:rsidR="00034F82">
        <w:t>s are</w:t>
      </w:r>
      <w:r w:rsidR="007621D5" w:rsidRPr="007621D5">
        <w:t xml:space="preserve"> creature</w:t>
      </w:r>
      <w:r w:rsidR="00034F82">
        <w:t>s</w:t>
      </w:r>
      <w:r w:rsidR="007621D5" w:rsidRPr="007621D5">
        <w:t xml:space="preserve"> of God and </w:t>
      </w:r>
      <w:r w:rsidR="00034F82">
        <w:t>p</w:t>
      </w:r>
      <w:r w:rsidR="007621D5" w:rsidRPr="007621D5">
        <w:t>reserve</w:t>
      </w:r>
      <w:r w:rsidR="00034F82">
        <w:t xml:space="preserve"> their </w:t>
      </w:r>
      <w:r w:rsidR="007621D5" w:rsidRPr="007621D5">
        <w:t>dignity, de</w:t>
      </w:r>
      <w:r w:rsidR="00034F82">
        <w:t>spite</w:t>
      </w:r>
      <w:r w:rsidR="007621D5" w:rsidRPr="007621D5">
        <w:t xml:space="preserve"> a</w:t>
      </w:r>
      <w:r w:rsidR="00034F82">
        <w:t>ll their aberrations</w:t>
      </w:r>
      <w:r w:rsidR="007621D5" w:rsidRPr="007621D5">
        <w:t xml:space="preserve">; </w:t>
      </w:r>
      <w:r w:rsidR="00034F82">
        <w:t xml:space="preserve">that is not the case for </w:t>
      </w:r>
      <w:r w:rsidR="007621D5" w:rsidRPr="007621D5">
        <w:t>sin; it is a spuri</w:t>
      </w:r>
      <w:r w:rsidR="00034F82">
        <w:t>ous</w:t>
      </w:r>
      <w:r w:rsidR="007621D5" w:rsidRPr="007621D5">
        <w:t xml:space="preserve"> reality </w:t>
      </w:r>
      <w:r w:rsidR="0096201B">
        <w:t xml:space="preserve">that is </w:t>
      </w:r>
      <w:r w:rsidR="00CD7C0A">
        <w:t>added on</w:t>
      </w:r>
      <w:r w:rsidR="007621D5" w:rsidRPr="007621D5">
        <w:t xml:space="preserve">, </w:t>
      </w:r>
      <w:r w:rsidR="00CD7C0A">
        <w:t>the</w:t>
      </w:r>
      <w:r w:rsidR="007621D5" w:rsidRPr="007621D5">
        <w:t xml:space="preserve"> </w:t>
      </w:r>
      <w:r w:rsidR="00B668C5">
        <w:t>result</w:t>
      </w:r>
      <w:r w:rsidR="007621D5" w:rsidRPr="007621D5">
        <w:t xml:space="preserve"> of one</w:t>
      </w:r>
      <w:r w:rsidR="00CD7C0A">
        <w:t>’</w:t>
      </w:r>
      <w:r w:rsidR="007621D5" w:rsidRPr="007621D5">
        <w:t>s passions</w:t>
      </w:r>
      <w:r w:rsidR="00CD7C0A">
        <w:t xml:space="preserve"> and of the “the devil’</w:t>
      </w:r>
      <w:r w:rsidR="007621D5" w:rsidRPr="007621D5">
        <w:t>s envy” (</w:t>
      </w:r>
      <w:proofErr w:type="spellStart"/>
      <w:r w:rsidR="007621D5" w:rsidRPr="007621D5">
        <w:t>Wis</w:t>
      </w:r>
      <w:proofErr w:type="spellEnd"/>
      <w:r w:rsidR="007621D5" w:rsidRPr="007621D5">
        <w:t xml:space="preserve"> 2:24). It is the same reason for which the Word</w:t>
      </w:r>
      <w:r w:rsidR="00CD7C0A">
        <w:t>, in</w:t>
      </w:r>
      <w:r w:rsidR="005F319B">
        <w:t xml:space="preserve"> </w:t>
      </w:r>
      <w:r w:rsidR="00CD7C0A">
        <w:t xml:space="preserve">becoming </w:t>
      </w:r>
      <w:r w:rsidR="007621D5" w:rsidRPr="007621D5">
        <w:t xml:space="preserve">incarnate, </w:t>
      </w:r>
      <w:r w:rsidR="00CD7C0A">
        <w:t>assumed</w:t>
      </w:r>
      <w:r w:rsidR="007621D5" w:rsidRPr="00695684">
        <w:t xml:space="preserve"> </w:t>
      </w:r>
      <w:r w:rsidR="00286926">
        <w:t xml:space="preserve">to himself </w:t>
      </w:r>
      <w:r w:rsidR="00CD7C0A">
        <w:t>everything human</w:t>
      </w:r>
      <w:r w:rsidR="007621D5" w:rsidRPr="00695684">
        <w:t xml:space="preserve"> except</w:t>
      </w:r>
      <w:r w:rsidR="00286926">
        <w:t xml:space="preserve"> for</w:t>
      </w:r>
      <w:r w:rsidR="007621D5" w:rsidRPr="00695684">
        <w:t xml:space="preserve"> sin. The good </w:t>
      </w:r>
      <w:r w:rsidR="00CD7C0A">
        <w:t>thief</w:t>
      </w:r>
      <w:r w:rsidR="007621D5" w:rsidRPr="00695684">
        <w:t xml:space="preserve"> to whom the dying Jesus</w:t>
      </w:r>
      <w:r w:rsidR="00CD7C0A">
        <w:t xml:space="preserve"> promised paradise, is the living demonstration of all this. N</w:t>
      </w:r>
      <w:r w:rsidR="007621D5" w:rsidRPr="00695684">
        <w:t xml:space="preserve">o one should </w:t>
      </w:r>
      <w:r w:rsidR="00CD7C0A">
        <w:t>give up hope</w:t>
      </w:r>
      <w:r w:rsidR="007621D5" w:rsidRPr="00695684">
        <w:t>; no one s</w:t>
      </w:r>
      <w:r w:rsidR="00CD7C0A">
        <w:t>h</w:t>
      </w:r>
      <w:r w:rsidR="007621D5" w:rsidRPr="00695684">
        <w:t>ould say, l</w:t>
      </w:r>
      <w:r w:rsidR="00CD7C0A">
        <w:t>ike Cain</w:t>
      </w:r>
      <w:r w:rsidR="0096201B">
        <w:t>, “</w:t>
      </w:r>
      <w:r w:rsidR="00CD7C0A">
        <w:t>My</w:t>
      </w:r>
      <w:r w:rsidR="007621D5" w:rsidRPr="00695684">
        <w:t xml:space="preserve"> sin is</w:t>
      </w:r>
      <w:r w:rsidR="00CD7C0A">
        <w:t xml:space="preserve"> too gre</w:t>
      </w:r>
      <w:r w:rsidR="007621D5" w:rsidRPr="00695684">
        <w:t>at to be f</w:t>
      </w:r>
      <w:r w:rsidR="00CD7C0A">
        <w:t>o</w:t>
      </w:r>
      <w:r w:rsidR="007621D5" w:rsidRPr="00695684">
        <w:t>rg</w:t>
      </w:r>
      <w:r w:rsidR="00CD7C0A">
        <w:t>i</w:t>
      </w:r>
      <w:r w:rsidR="007621D5" w:rsidRPr="00695684">
        <w:t>v</w:t>
      </w:r>
      <w:r w:rsidR="00CD7C0A">
        <w:t>en”</w:t>
      </w:r>
      <w:r w:rsidR="007621D5" w:rsidRPr="00695684">
        <w:t xml:space="preserve"> (see Gen 4:13</w:t>
      </w:r>
      <w:r w:rsidR="00CD7C0A">
        <w:t>)</w:t>
      </w:r>
      <w:r w:rsidR="007621D5" w:rsidRPr="00695684">
        <w:t xml:space="preserve">. </w:t>
      </w:r>
    </w:p>
    <w:p w:rsidR="007621D5" w:rsidRPr="00695684" w:rsidRDefault="007621D5" w:rsidP="003111F8">
      <w:pPr>
        <w:jc w:val="both"/>
      </w:pPr>
    </w:p>
    <w:p w:rsidR="00695684" w:rsidRDefault="007621D5" w:rsidP="003111F8">
      <w:pPr>
        <w:jc w:val="both"/>
      </w:pPr>
      <w:r w:rsidRPr="00695684">
        <w:t>The cross, then, does not</w:t>
      </w:r>
      <w:r w:rsidR="005F319B">
        <w:t xml:space="preserve"> </w:t>
      </w:r>
      <w:r w:rsidRPr="00695684">
        <w:t>“stand” against the world but for the world: to give meaning to all th</w:t>
      </w:r>
      <w:r w:rsidR="00F47F75">
        <w:t>e</w:t>
      </w:r>
      <w:r w:rsidRPr="00695684">
        <w:t xml:space="preserve"> suffering that has been</w:t>
      </w:r>
      <w:r w:rsidR="0096201B">
        <w:t>,</w:t>
      </w:r>
      <w:r w:rsidRPr="00695684">
        <w:t xml:space="preserve"> that </w:t>
      </w:r>
      <w:r w:rsidR="0096201B">
        <w:t>i</w:t>
      </w:r>
      <w:r w:rsidRPr="00695684">
        <w:t xml:space="preserve">s, and that will be in </w:t>
      </w:r>
      <w:r w:rsidR="00F47F75">
        <w:t>human history</w:t>
      </w:r>
      <w:r w:rsidRPr="00695684">
        <w:t>. Jesus</w:t>
      </w:r>
      <w:r w:rsidR="0096201B">
        <w:t xml:space="preserve"> says to Nicodemus, “</w:t>
      </w:r>
      <w:r w:rsidRPr="00695684">
        <w:t>God sent the Son into the world, not to condemn the world, but that the world migh</w:t>
      </w:r>
      <w:r w:rsidR="005F5650">
        <w:t>t be saved through him” (</w:t>
      </w:r>
      <w:proofErr w:type="spellStart"/>
      <w:r w:rsidR="005F5650">
        <w:t>Jn</w:t>
      </w:r>
      <w:proofErr w:type="spellEnd"/>
      <w:r w:rsidR="005F5650">
        <w:t xml:space="preserve"> 3:17</w:t>
      </w:r>
      <w:r w:rsidRPr="00695684">
        <w:t xml:space="preserve">). The cross is the living proclamation that the final victory </w:t>
      </w:r>
      <w:r w:rsidR="00695684">
        <w:t xml:space="preserve">does not belong to the one who </w:t>
      </w:r>
      <w:r w:rsidRPr="00695684">
        <w:t>triumph</w:t>
      </w:r>
      <w:r w:rsidR="00695684">
        <w:t>s</w:t>
      </w:r>
      <w:r w:rsidRPr="00695684">
        <w:t xml:space="preserve"> over others but </w:t>
      </w:r>
      <w:r w:rsidR="0096201B">
        <w:t xml:space="preserve">to the one </w:t>
      </w:r>
      <w:r w:rsidR="00695684">
        <w:t>who</w:t>
      </w:r>
      <w:r w:rsidR="00695684" w:rsidRPr="00695684">
        <w:t xml:space="preserve"> </w:t>
      </w:r>
      <w:r w:rsidRPr="00695684">
        <w:t>triumph</w:t>
      </w:r>
      <w:r w:rsidR="00695684">
        <w:t>s</w:t>
      </w:r>
      <w:r w:rsidRPr="00695684">
        <w:t xml:space="preserve"> over </w:t>
      </w:r>
      <w:r w:rsidR="00695684" w:rsidRPr="00695684">
        <w:t>self</w:t>
      </w:r>
      <w:r w:rsidR="00695684">
        <w:t>; not to</w:t>
      </w:r>
      <w:r w:rsidR="005F319B">
        <w:t xml:space="preserve"> </w:t>
      </w:r>
      <w:r w:rsidR="00695684">
        <w:t>the one who causes suffering but to t</w:t>
      </w:r>
      <w:r w:rsidR="0096201B">
        <w:t>he one</w:t>
      </w:r>
      <w:r w:rsidR="00695684">
        <w:t xml:space="preserve"> who </w:t>
      </w:r>
      <w:r w:rsidR="0096201B">
        <w:t xml:space="preserve">is </w:t>
      </w:r>
      <w:r w:rsidR="00695684">
        <w:t>suffer</w:t>
      </w:r>
      <w:r w:rsidR="0096201B">
        <w:t>ing</w:t>
      </w:r>
      <w:r w:rsidR="00695684">
        <w:t>.</w:t>
      </w:r>
    </w:p>
    <w:p w:rsidR="00695684" w:rsidRDefault="00695684" w:rsidP="003111F8">
      <w:pPr>
        <w:jc w:val="both"/>
      </w:pPr>
    </w:p>
    <w:p w:rsidR="00695684" w:rsidRDefault="00695684" w:rsidP="003111F8">
      <w:pPr>
        <w:jc w:val="both"/>
      </w:pPr>
      <w:r>
        <w:t>* * *</w:t>
      </w:r>
    </w:p>
    <w:p w:rsidR="0096201B" w:rsidRDefault="0096201B" w:rsidP="003111F8">
      <w:pPr>
        <w:jc w:val="both"/>
      </w:pPr>
    </w:p>
    <w:p w:rsidR="00240545" w:rsidRDefault="00695684" w:rsidP="003111F8">
      <w:pPr>
        <w:jc w:val="both"/>
      </w:pPr>
      <w:r>
        <w:t xml:space="preserve"> “</w:t>
      </w:r>
      <w:r w:rsidRPr="00695684">
        <w:rPr>
          <w:i/>
        </w:rPr>
        <w:t xml:space="preserve">Dum </w:t>
      </w:r>
      <w:proofErr w:type="spellStart"/>
      <w:r w:rsidRPr="00695684">
        <w:rPr>
          <w:i/>
        </w:rPr>
        <w:t>volvitur</w:t>
      </w:r>
      <w:proofErr w:type="spellEnd"/>
      <w:r w:rsidRPr="00695684">
        <w:rPr>
          <w:i/>
        </w:rPr>
        <w:t xml:space="preserve"> </w:t>
      </w:r>
      <w:proofErr w:type="spellStart"/>
      <w:r w:rsidRPr="00695684">
        <w:rPr>
          <w:i/>
        </w:rPr>
        <w:t>orbis</w:t>
      </w:r>
      <w:proofErr w:type="spellEnd"/>
      <w:r>
        <w:t>,”</w:t>
      </w:r>
      <w:r w:rsidR="005F319B">
        <w:t xml:space="preserve"> </w:t>
      </w:r>
      <w:r w:rsidR="0096201B">
        <w:t xml:space="preserve">as the world </w:t>
      </w:r>
      <w:r w:rsidR="00286926">
        <w:t>turns</w:t>
      </w:r>
      <w:r w:rsidR="00F47F75">
        <w:t>.</w:t>
      </w:r>
      <w:r w:rsidR="005F319B">
        <w:t xml:space="preserve"> </w:t>
      </w:r>
      <w:r w:rsidRPr="00695684">
        <w:t xml:space="preserve"> </w:t>
      </w:r>
      <w:r>
        <w:t>Human history has see</w:t>
      </w:r>
      <w:r w:rsidR="0096201B">
        <w:t>n</w:t>
      </w:r>
      <w:r>
        <w:t xml:space="preserve"> many transi</w:t>
      </w:r>
      <w:r w:rsidR="00F47F75">
        <w:t>tio</w:t>
      </w:r>
      <w:r w:rsidR="003A4B8B">
        <w:t>ns</w:t>
      </w:r>
      <w:r>
        <w:t xml:space="preserve"> from o</w:t>
      </w:r>
      <w:r w:rsidR="003A4B8B">
        <w:t>n</w:t>
      </w:r>
      <w:r>
        <w:t xml:space="preserve">e </w:t>
      </w:r>
      <w:r w:rsidR="00F47F75">
        <w:t>era</w:t>
      </w:r>
      <w:r w:rsidR="003A4B8B">
        <w:t xml:space="preserve"> to anot</w:t>
      </w:r>
      <w:r>
        <w:t>her; we speak about the stone age, the</w:t>
      </w:r>
      <w:r w:rsidR="005F319B">
        <w:t xml:space="preserve"> </w:t>
      </w:r>
      <w:r>
        <w:t>bronze age, the iro</w:t>
      </w:r>
      <w:r w:rsidR="003A4B8B">
        <w:t>n</w:t>
      </w:r>
      <w:r>
        <w:t xml:space="preserve"> age,</w:t>
      </w:r>
      <w:r w:rsidR="005F319B">
        <w:t xml:space="preserve"> </w:t>
      </w:r>
      <w:r>
        <w:t>the imperial age</w:t>
      </w:r>
      <w:r w:rsidR="003A4B8B">
        <w:t>,</w:t>
      </w:r>
      <w:r>
        <w:t xml:space="preserve"> the atomic age, the electronic age. But today there is something new. The idea of </w:t>
      </w:r>
      <w:r w:rsidR="003A4B8B">
        <w:t xml:space="preserve">a </w:t>
      </w:r>
      <w:r>
        <w:t xml:space="preserve">transition is no longer </w:t>
      </w:r>
      <w:r w:rsidR="00F47F75">
        <w:t>sufficient</w:t>
      </w:r>
      <w:r>
        <w:t xml:space="preserve"> to desc</w:t>
      </w:r>
      <w:r w:rsidR="0096201B">
        <w:t xml:space="preserve">ribe </w:t>
      </w:r>
      <w:r w:rsidR="00F47F75">
        <w:t xml:space="preserve">our </w:t>
      </w:r>
      <w:r w:rsidR="0096201B">
        <w:t xml:space="preserve">current </w:t>
      </w:r>
      <w:r w:rsidR="00F47F75">
        <w:t>situation</w:t>
      </w:r>
      <w:r w:rsidR="0096201B">
        <w:t xml:space="preserve">. </w:t>
      </w:r>
      <w:r w:rsidR="00F47F75">
        <w:t>Alongside the idea of a change, o</w:t>
      </w:r>
      <w:r w:rsidR="0096201B">
        <w:t>n</w:t>
      </w:r>
      <w:r w:rsidR="00F47F75">
        <w:t xml:space="preserve">e must also </w:t>
      </w:r>
      <w:r w:rsidR="0096201B">
        <w:t xml:space="preserve">place </w:t>
      </w:r>
      <w:r w:rsidR="00240545">
        <w:t xml:space="preserve">the idea of </w:t>
      </w:r>
      <w:r w:rsidR="00F47F75">
        <w:t>a</w:t>
      </w:r>
      <w:r w:rsidR="00240545">
        <w:t xml:space="preserve"> </w:t>
      </w:r>
      <w:r w:rsidR="00DF741F">
        <w:t>dissolution</w:t>
      </w:r>
      <w:r w:rsidR="00240545">
        <w:t xml:space="preserve">. </w:t>
      </w:r>
      <w:r w:rsidR="0096201B">
        <w:t xml:space="preserve"> </w:t>
      </w:r>
      <w:r w:rsidR="003A4B8B">
        <w:t>I</w:t>
      </w:r>
      <w:r>
        <w:t xml:space="preserve">t has been </w:t>
      </w:r>
      <w:r w:rsidR="00240545">
        <w:t xml:space="preserve">said </w:t>
      </w:r>
      <w:r w:rsidR="003A4B8B">
        <w:t>that</w:t>
      </w:r>
      <w:r>
        <w:t xml:space="preserve"> we </w:t>
      </w:r>
      <w:r w:rsidR="00240545">
        <w:t xml:space="preserve">are now </w:t>
      </w:r>
      <w:r>
        <w:t>liv</w:t>
      </w:r>
      <w:r w:rsidR="00240545">
        <w:t>ing</w:t>
      </w:r>
      <w:r>
        <w:t xml:space="preserve"> in a </w:t>
      </w:r>
      <w:r w:rsidR="003A4B8B">
        <w:t>“liquid</w:t>
      </w:r>
      <w:r w:rsidR="00240545">
        <w:t xml:space="preserve"> </w:t>
      </w:r>
      <w:r w:rsidR="00DF741F">
        <w:t>society</w:t>
      </w:r>
      <w:r w:rsidR="00240545">
        <w:t>.</w:t>
      </w:r>
      <w:r w:rsidR="003A4B8B">
        <w:t>”</w:t>
      </w:r>
      <w:r w:rsidR="00240545">
        <w:t xml:space="preserve">  T</w:t>
      </w:r>
      <w:r>
        <w:t>her</w:t>
      </w:r>
      <w:r w:rsidR="003A4B8B">
        <w:t>e</w:t>
      </w:r>
      <w:r>
        <w:t xml:space="preserve"> are no </w:t>
      </w:r>
      <w:r w:rsidR="00F47F75">
        <w:t>longer any</w:t>
      </w:r>
      <w:r>
        <w:t xml:space="preserve"> fixed points, </w:t>
      </w:r>
      <w:r w:rsidR="00F47F75">
        <w:t xml:space="preserve">any </w:t>
      </w:r>
      <w:r w:rsidR="00240545">
        <w:t>undisputed</w:t>
      </w:r>
      <w:r>
        <w:t xml:space="preserve"> v</w:t>
      </w:r>
      <w:r w:rsidR="00F47F75">
        <w:t>alues, any</w:t>
      </w:r>
      <w:r>
        <w:t xml:space="preserve"> </w:t>
      </w:r>
      <w:r w:rsidR="00240545">
        <w:t>rock</w:t>
      </w:r>
      <w:r w:rsidR="003A4B8B">
        <w:t xml:space="preserve"> </w:t>
      </w:r>
      <w:r>
        <w:t>in the sea</w:t>
      </w:r>
      <w:r w:rsidR="003A4B8B">
        <w:t xml:space="preserve"> </w:t>
      </w:r>
      <w:r>
        <w:t xml:space="preserve">to which </w:t>
      </w:r>
      <w:r w:rsidR="003A4B8B">
        <w:t xml:space="preserve">we can cling or </w:t>
      </w:r>
      <w:r w:rsidR="00DF741F">
        <w:t xml:space="preserve">with which </w:t>
      </w:r>
      <w:r w:rsidR="003A4B8B">
        <w:t>w</w:t>
      </w:r>
      <w:r w:rsidR="006172AA">
        <w:t xml:space="preserve">e can </w:t>
      </w:r>
      <w:r w:rsidR="00DF741F">
        <w:t>collide.</w:t>
      </w:r>
      <w:r>
        <w:t xml:space="preserve"> Everythi</w:t>
      </w:r>
      <w:r w:rsidR="003A4B8B">
        <w:t>n</w:t>
      </w:r>
      <w:r>
        <w:t xml:space="preserve">g is in flux. </w:t>
      </w:r>
    </w:p>
    <w:p w:rsidR="00695684" w:rsidRDefault="00695684" w:rsidP="003111F8">
      <w:pPr>
        <w:jc w:val="both"/>
      </w:pPr>
    </w:p>
    <w:p w:rsidR="00695684" w:rsidRDefault="00DF741F" w:rsidP="003111F8">
      <w:pPr>
        <w:jc w:val="both"/>
      </w:pPr>
      <w:r>
        <w:t xml:space="preserve">The worst of </w:t>
      </w:r>
      <w:r w:rsidR="00F47F75">
        <w:t>the hypothese</w:t>
      </w:r>
      <w:r w:rsidR="00695684">
        <w:t>s the philosopher had foreseen as the effect of the death of God</w:t>
      </w:r>
      <w:r w:rsidR="006172AA">
        <w:t xml:space="preserve"> </w:t>
      </w:r>
      <w:r w:rsidR="003A4B8B">
        <w:t>has come to pass,</w:t>
      </w:r>
      <w:r w:rsidR="00695684">
        <w:t xml:space="preserve"> which the advent of the super-man</w:t>
      </w:r>
      <w:r w:rsidR="003A4B8B">
        <w:t xml:space="preserve"> was supposed to prevent</w:t>
      </w:r>
      <w:r>
        <w:t xml:space="preserve"> but</w:t>
      </w:r>
      <w:r w:rsidR="00695684">
        <w:t xml:space="preserve"> did not </w:t>
      </w:r>
      <w:r w:rsidR="003A4B8B">
        <w:t>prevent</w:t>
      </w:r>
      <w:r w:rsidR="00695684">
        <w:t>: “</w:t>
      </w:r>
      <w:r w:rsidR="005816A6">
        <w:t>What did we do when we loosened this earth from its sun? W</w:t>
      </w:r>
      <w:r w:rsidR="006172AA">
        <w:t>h</w:t>
      </w:r>
      <w:r w:rsidR="005816A6">
        <w:t xml:space="preserve">ither does it now move? Whither do we move? Away from all suns? Do we not dash on unceasingly? Backwards, sideways, in all </w:t>
      </w:r>
      <w:r w:rsidR="005816A6">
        <w:lastRenderedPageBreak/>
        <w:t>directions? Is there still an above and below? Do we not stray, as through infinite nothingness?”</w:t>
      </w:r>
      <w:r w:rsidR="005F319B">
        <w:t xml:space="preserve"> </w:t>
      </w:r>
      <w:r w:rsidR="00695684">
        <w:t xml:space="preserve">(Nietzsche, </w:t>
      </w:r>
      <w:r w:rsidR="00695684" w:rsidRPr="003A4B8B">
        <w:rPr>
          <w:i/>
        </w:rPr>
        <w:t>Gay Science</w:t>
      </w:r>
      <w:r w:rsidR="005816A6">
        <w:t>, aphorism 125).</w:t>
      </w:r>
      <w:r w:rsidR="00695684">
        <w:t xml:space="preserve"> </w:t>
      </w:r>
    </w:p>
    <w:p w:rsidR="00695684" w:rsidRDefault="00695684" w:rsidP="003111F8">
      <w:pPr>
        <w:jc w:val="both"/>
      </w:pPr>
    </w:p>
    <w:p w:rsidR="00695684" w:rsidRDefault="00695684" w:rsidP="003111F8">
      <w:pPr>
        <w:jc w:val="both"/>
      </w:pPr>
      <w:r>
        <w:t xml:space="preserve">It has been said that “killing </w:t>
      </w:r>
      <w:r w:rsidR="006172AA">
        <w:t>G</w:t>
      </w:r>
      <w:r>
        <w:t xml:space="preserve">od is the </w:t>
      </w:r>
      <w:r w:rsidR="005816A6">
        <w:t>most</w:t>
      </w:r>
      <w:r>
        <w:t xml:space="preserve"> horrible of</w:t>
      </w:r>
      <w:r w:rsidR="005816A6">
        <w:t xml:space="preserve"> </w:t>
      </w:r>
      <w:r>
        <w:t>su</w:t>
      </w:r>
      <w:r w:rsidR="005816A6">
        <w:t>i</w:t>
      </w:r>
      <w:r>
        <w:t>cides</w:t>
      </w:r>
      <w:r w:rsidR="00373EC9">
        <w:t>,</w:t>
      </w:r>
      <w:r>
        <w:t xml:space="preserve">” and that is in part what we are seeing. It is not true that </w:t>
      </w:r>
      <w:r w:rsidR="005816A6">
        <w:t>“</w:t>
      </w:r>
      <w:r>
        <w:t xml:space="preserve">where God is born, man dies” (Jean-Paul Sartre). </w:t>
      </w:r>
      <w:r w:rsidR="003863BA">
        <w:t>Just t</w:t>
      </w:r>
      <w:r>
        <w:t xml:space="preserve">he opposite </w:t>
      </w:r>
      <w:r w:rsidR="004F24BD">
        <w:t>is true</w:t>
      </w:r>
      <w:r w:rsidR="003863BA">
        <w:t>:</w:t>
      </w:r>
      <w:r>
        <w:t xml:space="preserve"> where God dies, man dies.</w:t>
      </w:r>
    </w:p>
    <w:p w:rsidR="00373EC9" w:rsidRDefault="00373EC9" w:rsidP="00286926">
      <w:pPr>
        <w:ind w:left="360"/>
        <w:jc w:val="both"/>
      </w:pPr>
    </w:p>
    <w:p w:rsidR="000F0669" w:rsidRDefault="000F0669" w:rsidP="000F0669">
      <w:pPr>
        <w:spacing w:before="100" w:beforeAutospacing="1" w:after="100" w:afterAutospacing="1"/>
        <w:jc w:val="center"/>
      </w:pPr>
      <w:r w:rsidRPr="00886F1A">
        <w:rPr>
          <w:noProof/>
          <w:lang w:val="it-IT" w:eastAsia="it-IT"/>
        </w:rPr>
        <w:drawing>
          <wp:inline distT="0" distB="0" distL="0" distR="0">
            <wp:extent cx="1991576" cy="3528000"/>
            <wp:effectExtent l="19050" t="0" r="8674" b="0"/>
            <wp:docPr id="2" name="Immagine 1" descr="Risultati immagini per crocifisso di 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rocifisso di dali"/>
                    <pic:cNvPicPr>
                      <a:picLocks noChangeAspect="1" noChangeArrowheads="1"/>
                    </pic:cNvPicPr>
                  </pic:nvPicPr>
                  <pic:blipFill>
                    <a:blip r:embed="rId8" cstate="print"/>
                    <a:stretch>
                      <a:fillRect/>
                    </a:stretch>
                  </pic:blipFill>
                  <pic:spPr bwMode="auto">
                    <a:xfrm>
                      <a:off x="0" y="0"/>
                      <a:ext cx="1991576" cy="3528000"/>
                    </a:xfrm>
                    <a:prstGeom prst="rect">
                      <a:avLst/>
                    </a:prstGeom>
                    <a:noFill/>
                    <a:ln w="9525">
                      <a:noFill/>
                      <a:miter lim="800000"/>
                      <a:headEnd/>
                      <a:tailEnd/>
                    </a:ln>
                  </pic:spPr>
                </pic:pic>
              </a:graphicData>
            </a:graphic>
          </wp:inline>
        </w:drawing>
      </w:r>
    </w:p>
    <w:p w:rsidR="004F24BD" w:rsidRDefault="004F24BD" w:rsidP="00286926">
      <w:pPr>
        <w:ind w:left="360"/>
        <w:jc w:val="both"/>
      </w:pPr>
    </w:p>
    <w:p w:rsidR="004F24BD" w:rsidRDefault="00B668C5" w:rsidP="003111F8">
      <w:pPr>
        <w:jc w:val="both"/>
      </w:pPr>
      <w:r>
        <w:t>A surrealist</w:t>
      </w:r>
      <w:r w:rsidR="004F24BD">
        <w:t xml:space="preserve"> artist</w:t>
      </w:r>
      <w:r w:rsidR="005F319B">
        <w:t xml:space="preserve"> </w:t>
      </w:r>
      <w:r w:rsidR="004F24BD">
        <w:t>from the second half of the last century</w:t>
      </w:r>
      <w:r w:rsidR="00373EC9">
        <w:t xml:space="preserve"> (Salvador </w:t>
      </w:r>
      <w:proofErr w:type="spellStart"/>
      <w:r w:rsidR="00373EC9">
        <w:t>Dal</w:t>
      </w:r>
      <w:r w:rsidR="003863BA">
        <w:t>í</w:t>
      </w:r>
      <w:proofErr w:type="spellEnd"/>
      <w:r w:rsidR="00373EC9">
        <w:t xml:space="preserve">) </w:t>
      </w:r>
      <w:r w:rsidR="004F24BD">
        <w:t xml:space="preserve"> painted a crucifix that seems to be</w:t>
      </w:r>
      <w:r w:rsidR="005F319B">
        <w:t xml:space="preserve"> </w:t>
      </w:r>
      <w:r w:rsidR="003863BA">
        <w:t xml:space="preserve">a prophecy of this situation. It </w:t>
      </w:r>
      <w:r w:rsidR="00DF741F">
        <w:t>depicts</w:t>
      </w:r>
      <w:r w:rsidR="004F24BD">
        <w:t xml:space="preserve"> an immense, cosmic cros</w:t>
      </w:r>
      <w:r w:rsidR="0000681D">
        <w:t>s with a</w:t>
      </w:r>
      <w:r w:rsidR="003863BA">
        <w:t>n</w:t>
      </w:r>
      <w:r w:rsidR="0000681D">
        <w:t xml:space="preserve"> </w:t>
      </w:r>
      <w:r w:rsidR="003863BA">
        <w:t xml:space="preserve">equally </w:t>
      </w:r>
      <w:r w:rsidR="00DF741F">
        <w:t xml:space="preserve">immense </w:t>
      </w:r>
      <w:r w:rsidR="0000681D">
        <w:t>Christ</w:t>
      </w:r>
      <w:r w:rsidR="004F24BD">
        <w:t xml:space="preserve"> seen from above with his head </w:t>
      </w:r>
      <w:r w:rsidR="00373EC9">
        <w:t>tilted</w:t>
      </w:r>
      <w:r w:rsidR="004F24BD">
        <w:t xml:space="preserve"> </w:t>
      </w:r>
      <w:r w:rsidR="00373EC9">
        <w:t>downward</w:t>
      </w:r>
      <w:r w:rsidR="004F24BD">
        <w:t xml:space="preserve">. </w:t>
      </w:r>
      <w:r w:rsidR="003863BA">
        <w:t>Below</w:t>
      </w:r>
      <w:r w:rsidR="004F24BD">
        <w:t xml:space="preserve"> him</w:t>
      </w:r>
      <w:r w:rsidR="003863BA">
        <w:t>,</w:t>
      </w:r>
      <w:r w:rsidR="004F24BD">
        <w:t xml:space="preserve"> however, </w:t>
      </w:r>
      <w:r w:rsidR="00373EC9">
        <w:t>is not land but</w:t>
      </w:r>
      <w:r w:rsidR="00593C79">
        <w:t xml:space="preserve"> </w:t>
      </w:r>
      <w:r w:rsidR="004F24BD">
        <w:t>water. The Crucified One is not suspended between heaven and earth but between</w:t>
      </w:r>
      <w:r w:rsidR="00373EC9">
        <w:t xml:space="preserve"> heaven and the liquid</w:t>
      </w:r>
      <w:r w:rsidR="004F24BD">
        <w:t xml:space="preserve"> element of the earth. </w:t>
      </w:r>
    </w:p>
    <w:p w:rsidR="004F24BD" w:rsidRDefault="004F24BD" w:rsidP="003111F8">
      <w:pPr>
        <w:jc w:val="both"/>
      </w:pPr>
    </w:p>
    <w:p w:rsidR="004F24BD" w:rsidRDefault="004F24BD" w:rsidP="003111F8">
      <w:pPr>
        <w:jc w:val="both"/>
      </w:pPr>
      <w:r>
        <w:t xml:space="preserve">This tragic image (there is also in the background a cloud that could allude to an atomic cloud) nevertheless contains a consoling certainty: there is hope even for a </w:t>
      </w:r>
      <w:r w:rsidR="00DF741F">
        <w:t>liquid</w:t>
      </w:r>
      <w:r>
        <w:t xml:space="preserve"> society like ours! Ther</w:t>
      </w:r>
      <w:r w:rsidR="0000681D">
        <w:t>e is hope because</w:t>
      </w:r>
      <w:r w:rsidR="005F319B">
        <w:t xml:space="preserve"> </w:t>
      </w:r>
      <w:r w:rsidR="0000681D">
        <w:t>above it “</w:t>
      </w:r>
      <w:r>
        <w:t>the cross of Christ</w:t>
      </w:r>
      <w:r w:rsidR="0000681D">
        <w:t xml:space="preserve"> stands.” This</w:t>
      </w:r>
      <w:r w:rsidR="005F319B">
        <w:t xml:space="preserve"> </w:t>
      </w:r>
      <w:r>
        <w:t>is what the lit</w:t>
      </w:r>
      <w:r w:rsidR="0000681D">
        <w:t>u</w:t>
      </w:r>
      <w:r>
        <w:t>rgy for Good</w:t>
      </w:r>
      <w:r w:rsidR="0000681D">
        <w:t xml:space="preserve"> </w:t>
      </w:r>
      <w:r>
        <w:t>Friday has</w:t>
      </w:r>
      <w:r w:rsidR="0000681D">
        <w:t xml:space="preserve"> us repeat every year with the words of the poet </w:t>
      </w:r>
      <w:proofErr w:type="spellStart"/>
      <w:r>
        <w:t>Venanzio</w:t>
      </w:r>
      <w:proofErr w:type="spellEnd"/>
      <w:r>
        <w:t xml:space="preserve"> </w:t>
      </w:r>
      <w:proofErr w:type="spellStart"/>
      <w:r>
        <w:t>For</w:t>
      </w:r>
      <w:r w:rsidR="0000681D">
        <w:t>tunato</w:t>
      </w:r>
      <w:proofErr w:type="spellEnd"/>
      <w:r w:rsidR="0000681D">
        <w:t>: “</w:t>
      </w:r>
      <w:r w:rsidR="0000681D" w:rsidRPr="0000681D">
        <w:rPr>
          <w:i/>
        </w:rPr>
        <w:t>O</w:t>
      </w:r>
      <w:r w:rsidR="0000681D">
        <w:t xml:space="preserve"> </w:t>
      </w:r>
      <w:r w:rsidR="0000681D" w:rsidRPr="0000681D">
        <w:rPr>
          <w:i/>
        </w:rPr>
        <w:t xml:space="preserve">crux, </w:t>
      </w:r>
      <w:proofErr w:type="spellStart"/>
      <w:r w:rsidR="0000681D" w:rsidRPr="0000681D">
        <w:rPr>
          <w:i/>
        </w:rPr>
        <w:t>ave</w:t>
      </w:r>
      <w:proofErr w:type="spellEnd"/>
      <w:r w:rsidR="0000681D" w:rsidRPr="0000681D">
        <w:rPr>
          <w:i/>
        </w:rPr>
        <w:t xml:space="preserve"> </w:t>
      </w:r>
      <w:proofErr w:type="spellStart"/>
      <w:r w:rsidR="0000681D" w:rsidRPr="0000681D">
        <w:rPr>
          <w:i/>
        </w:rPr>
        <w:t>spes</w:t>
      </w:r>
      <w:proofErr w:type="spellEnd"/>
      <w:r w:rsidR="0000681D" w:rsidRPr="0000681D">
        <w:rPr>
          <w:i/>
        </w:rPr>
        <w:t xml:space="preserve"> </w:t>
      </w:r>
      <w:proofErr w:type="spellStart"/>
      <w:r w:rsidR="0000681D" w:rsidRPr="0000681D">
        <w:rPr>
          <w:i/>
        </w:rPr>
        <w:t>unica</w:t>
      </w:r>
      <w:proofErr w:type="spellEnd"/>
      <w:r w:rsidR="003863BA">
        <w:t>,</w:t>
      </w:r>
      <w:r w:rsidR="0000681D">
        <w:t>” “Hai</w:t>
      </w:r>
      <w:r>
        <w:t xml:space="preserve">l, </w:t>
      </w:r>
      <w:r w:rsidR="0000681D">
        <w:t>O C</w:t>
      </w:r>
      <w:r>
        <w:t xml:space="preserve">ross, </w:t>
      </w:r>
      <w:r w:rsidR="0000681D">
        <w:t>our only hope.”</w:t>
      </w:r>
    </w:p>
    <w:p w:rsidR="004F24BD" w:rsidRDefault="004F24BD" w:rsidP="003111F8">
      <w:pPr>
        <w:jc w:val="both"/>
      </w:pPr>
    </w:p>
    <w:p w:rsidR="0000681D" w:rsidRPr="00A53B6C" w:rsidRDefault="0000681D" w:rsidP="003111F8">
      <w:pPr>
        <w:jc w:val="both"/>
      </w:pPr>
    </w:p>
    <w:p w:rsidR="00A53B6C" w:rsidRDefault="0000681D" w:rsidP="003111F8">
      <w:pPr>
        <w:jc w:val="both"/>
      </w:pPr>
      <w:r w:rsidRPr="00A53B6C">
        <w:t>Yes, God died, he died in his Son Christ Jesus; but he did not remain in the tomb, he was raised.</w:t>
      </w:r>
      <w:r w:rsidR="005F319B">
        <w:t xml:space="preserve"> </w:t>
      </w:r>
      <w:r w:rsidRPr="00A53B6C">
        <w:t>“</w:t>
      </w:r>
      <w:r w:rsidR="00A53B6C" w:rsidRPr="00A53B6C">
        <w:t>Y</w:t>
      </w:r>
      <w:r w:rsidRPr="00A53B6C">
        <w:t>ou crucified and killed</w:t>
      </w:r>
      <w:r w:rsidR="00A53B6C" w:rsidRPr="00A53B6C">
        <w:t xml:space="preserve"> </w:t>
      </w:r>
      <w:r w:rsidR="00062D66">
        <w:t>Him</w:t>
      </w:r>
      <w:r w:rsidR="00A53B6C" w:rsidRPr="00A53B6C">
        <w:t>,”</w:t>
      </w:r>
      <w:r w:rsidRPr="00A53B6C">
        <w:t xml:space="preserve"> </w:t>
      </w:r>
      <w:r w:rsidR="00A53B6C" w:rsidRPr="00A53B6C">
        <w:t>Peter shouts to the crowd on the day of Pentecost, “B</w:t>
      </w:r>
      <w:r w:rsidRPr="00A53B6C">
        <w:t>ut God raised him up</w:t>
      </w:r>
      <w:r w:rsidR="00A53B6C" w:rsidRPr="00A53B6C">
        <w:t>” (</w:t>
      </w:r>
      <w:r w:rsidR="00062D66">
        <w:t xml:space="preserve">see </w:t>
      </w:r>
      <w:r w:rsidRPr="00A53B6C">
        <w:t>Act 2:23-24)</w:t>
      </w:r>
      <w:r w:rsidR="00A53B6C" w:rsidRPr="00A53B6C">
        <w:t xml:space="preserve">. He is the one who </w:t>
      </w:r>
      <w:r w:rsidR="009C4865">
        <w:t>“</w:t>
      </w:r>
      <w:r w:rsidR="00A53B6C" w:rsidRPr="00A53B6C">
        <w:t>died</w:t>
      </w:r>
      <w:r w:rsidR="009C4865">
        <w:t xml:space="preserve"> but is now </w:t>
      </w:r>
      <w:r w:rsidR="00A53B6C" w:rsidRPr="00A53B6C">
        <w:t>alive for evermore</w:t>
      </w:r>
      <w:r w:rsidR="00A53B6C">
        <w:t>” (</w:t>
      </w:r>
      <w:r w:rsidR="009C4865">
        <w:t xml:space="preserve">see </w:t>
      </w:r>
      <w:r w:rsidR="00A53B6C">
        <w:lastRenderedPageBreak/>
        <w:t>R</w:t>
      </w:r>
      <w:r w:rsidR="00A53B6C" w:rsidRPr="00A53B6C">
        <w:t>ev 1:18).</w:t>
      </w:r>
      <w:r w:rsidR="00A53B6C">
        <w:t xml:space="preserve"> The cross does not “</w:t>
      </w:r>
      <w:r w:rsidR="009C4865">
        <w:t>s</w:t>
      </w:r>
      <w:r w:rsidR="00A53B6C">
        <w:t xml:space="preserve">tand” </w:t>
      </w:r>
      <w:r w:rsidR="009C4865">
        <w:t xml:space="preserve">motionless </w:t>
      </w:r>
      <w:r w:rsidR="00B668C5">
        <w:t xml:space="preserve">in the midst of the </w:t>
      </w:r>
      <w:r w:rsidR="00A53B6C">
        <w:t>world</w:t>
      </w:r>
      <w:r w:rsidR="009C4865">
        <w:t>’s upheavals</w:t>
      </w:r>
      <w:r w:rsidR="00A53B6C">
        <w:t xml:space="preserve"> as a re</w:t>
      </w:r>
      <w:r w:rsidR="009C4865">
        <w:t>minder</w:t>
      </w:r>
      <w:r w:rsidR="00A53B6C">
        <w:t xml:space="preserve"> of a past ev</w:t>
      </w:r>
      <w:r w:rsidR="003863BA">
        <w:t>ent or a mere symbol; it is</w:t>
      </w:r>
      <w:r w:rsidR="00A53B6C">
        <w:t xml:space="preserve"> a</w:t>
      </w:r>
      <w:r w:rsidR="009C4865">
        <w:t>n ongoing</w:t>
      </w:r>
      <w:r w:rsidR="003863BA" w:rsidRPr="003863BA">
        <w:t xml:space="preserve"> </w:t>
      </w:r>
      <w:r w:rsidR="003863BA">
        <w:t>reality that is</w:t>
      </w:r>
      <w:r w:rsidR="00A53B6C">
        <w:t xml:space="preserve"> living</w:t>
      </w:r>
      <w:r w:rsidR="003863BA">
        <w:t xml:space="preserve"> </w:t>
      </w:r>
      <w:r w:rsidR="00A53B6C">
        <w:t>and operative.</w:t>
      </w:r>
    </w:p>
    <w:p w:rsidR="00A53B6C" w:rsidRDefault="00A53B6C" w:rsidP="003111F8">
      <w:pPr>
        <w:jc w:val="both"/>
      </w:pPr>
    </w:p>
    <w:p w:rsidR="00A53B6C" w:rsidRDefault="00A53B6C" w:rsidP="003111F8">
      <w:pPr>
        <w:jc w:val="both"/>
      </w:pPr>
      <w:r>
        <w:t>* * *</w:t>
      </w:r>
    </w:p>
    <w:p w:rsidR="00A53B6C" w:rsidRDefault="00A53B6C" w:rsidP="003111F8">
      <w:pPr>
        <w:jc w:val="both"/>
      </w:pPr>
    </w:p>
    <w:p w:rsidR="00A53B6C" w:rsidRDefault="00A53B6C" w:rsidP="003111F8">
      <w:pPr>
        <w:jc w:val="both"/>
      </w:pPr>
      <w:r>
        <w:t xml:space="preserve">We </w:t>
      </w:r>
      <w:r w:rsidR="00967A80">
        <w:t>w</w:t>
      </w:r>
      <w:r>
        <w:t>o</w:t>
      </w:r>
      <w:r w:rsidR="00967A80">
        <w:t>u</w:t>
      </w:r>
      <w:r>
        <w:t>ld make t</w:t>
      </w:r>
      <w:r w:rsidR="00967A80">
        <w:t>his litur</w:t>
      </w:r>
      <w:r>
        <w:t>gy of th</w:t>
      </w:r>
      <w:r w:rsidR="00967A80">
        <w:t>e</w:t>
      </w:r>
      <w:r>
        <w:t xml:space="preserve"> Pass</w:t>
      </w:r>
      <w:r w:rsidR="00967A80">
        <w:t>ion</w:t>
      </w:r>
      <w:r w:rsidR="009C4865">
        <w:t xml:space="preserve"> pointless</w:t>
      </w:r>
      <w:r>
        <w:t>, h</w:t>
      </w:r>
      <w:r w:rsidR="00967A80">
        <w:t>owe</w:t>
      </w:r>
      <w:r>
        <w:t>ver, if we stopped, li</w:t>
      </w:r>
      <w:r w:rsidR="00967A80">
        <w:t>ke the sociolo</w:t>
      </w:r>
      <w:r>
        <w:t xml:space="preserve">gists, at the analysis of the society </w:t>
      </w:r>
      <w:r w:rsidR="00967A80">
        <w:t>in</w:t>
      </w:r>
      <w:r>
        <w:t xml:space="preserve"> w</w:t>
      </w:r>
      <w:r w:rsidR="00967A80">
        <w:t>h</w:t>
      </w:r>
      <w:r>
        <w:t xml:space="preserve">ich we live. Christ did </w:t>
      </w:r>
      <w:r w:rsidR="00967A80">
        <w:t>n</w:t>
      </w:r>
      <w:r>
        <w:t>ot co</w:t>
      </w:r>
      <w:r w:rsidR="00967A80">
        <w:t>m</w:t>
      </w:r>
      <w:r>
        <w:t xml:space="preserve">e to explain things but to change human </w:t>
      </w:r>
      <w:r w:rsidR="00967A80">
        <w:t>b</w:t>
      </w:r>
      <w:r>
        <w:t xml:space="preserve">eings. </w:t>
      </w:r>
      <w:r w:rsidRPr="00147600">
        <w:rPr>
          <w:color w:val="FF0000"/>
        </w:rPr>
        <w:t xml:space="preserve">The heart of darkness is not </w:t>
      </w:r>
      <w:r w:rsidR="003863BA" w:rsidRPr="00147600">
        <w:rPr>
          <w:color w:val="FF0000"/>
        </w:rPr>
        <w:t xml:space="preserve">only </w:t>
      </w:r>
      <w:r w:rsidRPr="00147600">
        <w:rPr>
          <w:color w:val="FF0000"/>
        </w:rPr>
        <w:t>that of some e</w:t>
      </w:r>
      <w:r w:rsidR="00967A80" w:rsidRPr="00147600">
        <w:rPr>
          <w:color w:val="FF0000"/>
        </w:rPr>
        <w:t>vil</w:t>
      </w:r>
      <w:r w:rsidRPr="00147600">
        <w:rPr>
          <w:color w:val="FF0000"/>
        </w:rPr>
        <w:t xml:space="preserve"> </w:t>
      </w:r>
      <w:r w:rsidR="00147600" w:rsidRPr="00147600">
        <w:rPr>
          <w:color w:val="FF0000"/>
        </w:rPr>
        <w:t xml:space="preserve">person </w:t>
      </w:r>
      <w:r w:rsidRPr="00147600">
        <w:rPr>
          <w:color w:val="FF0000"/>
        </w:rPr>
        <w:t xml:space="preserve">hidden </w:t>
      </w:r>
      <w:r w:rsidR="009C4865" w:rsidRPr="00147600">
        <w:rPr>
          <w:color w:val="FF0000"/>
        </w:rPr>
        <w:t>deep in</w:t>
      </w:r>
      <w:r w:rsidR="00967A80" w:rsidRPr="00147600">
        <w:rPr>
          <w:color w:val="FF0000"/>
        </w:rPr>
        <w:t xml:space="preserve"> the j</w:t>
      </w:r>
      <w:r w:rsidRPr="00147600">
        <w:rPr>
          <w:color w:val="FF0000"/>
        </w:rPr>
        <w:t>ungle</w:t>
      </w:r>
      <w:r w:rsidR="00967A80" w:rsidRPr="00147600">
        <w:rPr>
          <w:color w:val="FF0000"/>
        </w:rPr>
        <w:t>,</w:t>
      </w:r>
      <w:r w:rsidRPr="00147600">
        <w:rPr>
          <w:color w:val="FF0000"/>
        </w:rPr>
        <w:t xml:space="preserve"> nor is </w:t>
      </w:r>
      <w:r w:rsidR="00CA4911" w:rsidRPr="00147600">
        <w:rPr>
          <w:color w:val="FF0000"/>
        </w:rPr>
        <w:t xml:space="preserve">it </w:t>
      </w:r>
      <w:r w:rsidR="00147600" w:rsidRPr="00147600">
        <w:rPr>
          <w:color w:val="FF0000"/>
        </w:rPr>
        <w:t xml:space="preserve">only </w:t>
      </w:r>
      <w:r w:rsidRPr="00147600">
        <w:rPr>
          <w:color w:val="FF0000"/>
        </w:rPr>
        <w:t xml:space="preserve">that of </w:t>
      </w:r>
      <w:r w:rsidR="00B668C5" w:rsidRPr="00147600">
        <w:rPr>
          <w:color w:val="FF0000"/>
        </w:rPr>
        <w:t xml:space="preserve">the </w:t>
      </w:r>
      <w:r w:rsidR="00147600" w:rsidRPr="00147600">
        <w:rPr>
          <w:color w:val="FF0000"/>
        </w:rPr>
        <w:t xml:space="preserve">western </w:t>
      </w:r>
      <w:r w:rsidRPr="00147600">
        <w:rPr>
          <w:color w:val="FF0000"/>
        </w:rPr>
        <w:t>societ</w:t>
      </w:r>
      <w:r w:rsidR="00147600" w:rsidRPr="00147600">
        <w:rPr>
          <w:color w:val="FF0000"/>
        </w:rPr>
        <w:t>y</w:t>
      </w:r>
      <w:r w:rsidRPr="00147600">
        <w:rPr>
          <w:color w:val="FF0000"/>
        </w:rPr>
        <w:t xml:space="preserve"> </w:t>
      </w:r>
      <w:r w:rsidR="00967A80" w:rsidRPr="00147600">
        <w:rPr>
          <w:color w:val="FF0000"/>
        </w:rPr>
        <w:t>that produced it.</w:t>
      </w:r>
      <w:r w:rsidR="00967A80">
        <w:t xml:space="preserve"> </w:t>
      </w:r>
      <w:r w:rsidR="00CA4911">
        <w:t>It is in each one of us i</w:t>
      </w:r>
      <w:r>
        <w:t xml:space="preserve">n </w:t>
      </w:r>
      <w:r w:rsidR="00CA4911">
        <w:t>varying degrees</w:t>
      </w:r>
      <w:r>
        <w:t xml:space="preserve">. </w:t>
      </w:r>
    </w:p>
    <w:p w:rsidR="00A53B6C" w:rsidRDefault="00A53B6C" w:rsidP="003111F8">
      <w:pPr>
        <w:jc w:val="both"/>
      </w:pPr>
    </w:p>
    <w:p w:rsidR="00CA4911" w:rsidRPr="00076F25" w:rsidRDefault="00A53B6C" w:rsidP="003111F8">
      <w:pPr>
        <w:jc w:val="both"/>
      </w:pPr>
      <w:r w:rsidRPr="00967A80">
        <w:t>The</w:t>
      </w:r>
      <w:r w:rsidR="00967A80" w:rsidRPr="00967A80">
        <w:t xml:space="preserve"> B</w:t>
      </w:r>
      <w:r w:rsidRPr="00967A80">
        <w:t>ible calls it a he</w:t>
      </w:r>
      <w:r w:rsidR="00967A80" w:rsidRPr="00967A80">
        <w:t>art</w:t>
      </w:r>
      <w:r w:rsidRPr="00967A80">
        <w:t xml:space="preserve"> of stone: “I will take out of your flesh the heart of stone</w:t>
      </w:r>
      <w:r w:rsidR="00593C79">
        <w:t>,</w:t>
      </w:r>
      <w:r w:rsidR="00967A80" w:rsidRPr="00967A80">
        <w:t>” God says through the pro</w:t>
      </w:r>
      <w:r w:rsidR="00593C79">
        <w:t>phet Ezekie</w:t>
      </w:r>
      <w:r w:rsidR="00967A80" w:rsidRPr="00967A80">
        <w:t>l,</w:t>
      </w:r>
      <w:r w:rsidR="00593C79">
        <w:t xml:space="preserve"> “</w:t>
      </w:r>
      <w:r w:rsidRPr="00967A80">
        <w:t>and give you a heart of flesh</w:t>
      </w:r>
      <w:r w:rsidR="00967A80" w:rsidRPr="00967A80">
        <w:t xml:space="preserve">” (Ez 36:26). A </w:t>
      </w:r>
      <w:r w:rsidR="00593C79">
        <w:t>hea</w:t>
      </w:r>
      <w:r w:rsidR="00967A80" w:rsidRPr="00967A80">
        <w:t>rt of sto</w:t>
      </w:r>
      <w:r w:rsidR="00593C79">
        <w:t>n</w:t>
      </w:r>
      <w:r w:rsidR="00967A80" w:rsidRPr="00967A80">
        <w:t>e is a</w:t>
      </w:r>
      <w:r w:rsidR="00593C79">
        <w:t xml:space="preserve"> heart that is closed to God’s will and to t</w:t>
      </w:r>
      <w:r w:rsidR="00967A80" w:rsidRPr="00967A80">
        <w:t>he suffering of brothers and sisters, a h</w:t>
      </w:r>
      <w:r w:rsidR="00593C79">
        <w:t>ea</w:t>
      </w:r>
      <w:r w:rsidR="00967A80" w:rsidRPr="00967A80">
        <w:t>rt of</w:t>
      </w:r>
      <w:r w:rsidR="00593C79">
        <w:t xml:space="preserve"> someone who ac</w:t>
      </w:r>
      <w:r w:rsidR="00967A80" w:rsidRPr="00967A80">
        <w:t>cum</w:t>
      </w:r>
      <w:r w:rsidR="00593C79">
        <w:t xml:space="preserve">ulates </w:t>
      </w:r>
      <w:r w:rsidR="00CA4911">
        <w:t>unlimited</w:t>
      </w:r>
      <w:r w:rsidR="00593C79">
        <w:t xml:space="preserve"> sums of money and remains indifferen</w:t>
      </w:r>
      <w:r w:rsidR="00CA4911">
        <w:t xml:space="preserve">t to the desperation </w:t>
      </w:r>
      <w:r w:rsidR="00593C79">
        <w:t xml:space="preserve">of the </w:t>
      </w:r>
      <w:r w:rsidR="003863BA">
        <w:t>person</w:t>
      </w:r>
      <w:r w:rsidR="00593C79">
        <w:t xml:space="preserve"> who does not h</w:t>
      </w:r>
      <w:r w:rsidR="00CA4911">
        <w:t>ave a glass of water to give to his</w:t>
      </w:r>
      <w:r w:rsidR="003863BA">
        <w:t xml:space="preserve"> or her</w:t>
      </w:r>
      <w:r w:rsidR="00CA4911">
        <w:t xml:space="preserve"> own child; it is also the heart of someone who lets himself </w:t>
      </w:r>
      <w:r w:rsidR="003863BA">
        <w:t xml:space="preserve">or herself </w:t>
      </w:r>
      <w:r w:rsidR="00CA4911">
        <w:t>be completely dominated by impure passion</w:t>
      </w:r>
      <w:r w:rsidR="003863BA">
        <w:t xml:space="preserve"> and </w:t>
      </w:r>
      <w:r w:rsidR="00CA4911">
        <w:t>is ready to kill for that passion</w:t>
      </w:r>
      <w:r w:rsidR="003863BA">
        <w:t xml:space="preserve"> or to</w:t>
      </w:r>
      <w:r w:rsidR="00CA4911">
        <w:t xml:space="preserve"> lead a double life. Not to keep our gaze turned only outward</w:t>
      </w:r>
      <w:r w:rsidR="003863BA">
        <w:t xml:space="preserve"> toward others</w:t>
      </w:r>
      <w:r w:rsidR="00CA4911">
        <w:t xml:space="preserve">, </w:t>
      </w:r>
      <w:r w:rsidR="00FF619E">
        <w:t>we can say</w:t>
      </w:r>
      <w:r w:rsidR="00CA4911" w:rsidRPr="00076F25">
        <w:t xml:space="preserve"> </w:t>
      </w:r>
      <w:r w:rsidR="003863BA">
        <w:t>that this</w:t>
      </w:r>
      <w:r w:rsidR="00CA4911" w:rsidRPr="00076F25">
        <w:t xml:space="preserve"> </w:t>
      </w:r>
      <w:r w:rsidR="00CA4911">
        <w:t>also</w:t>
      </w:r>
      <w:r w:rsidR="003863BA">
        <w:t xml:space="preserve"> </w:t>
      </w:r>
      <w:r w:rsidR="00CB656E">
        <w:t xml:space="preserve">actually </w:t>
      </w:r>
      <w:r w:rsidR="003863BA">
        <w:t>describes</w:t>
      </w:r>
      <w:r w:rsidR="00CA4911">
        <w:t xml:space="preserve"> </w:t>
      </w:r>
      <w:r w:rsidR="00CA4911" w:rsidRPr="00076F25">
        <w:t>our heart</w:t>
      </w:r>
      <w:r w:rsidR="003863BA">
        <w:t>s</w:t>
      </w:r>
      <w:r w:rsidR="00CA4911" w:rsidRPr="00076F25">
        <w:t xml:space="preserve"> as min</w:t>
      </w:r>
      <w:r w:rsidR="003863BA">
        <w:t>i</w:t>
      </w:r>
      <w:r w:rsidR="00CA4911" w:rsidRPr="00076F25">
        <w:t>sters for God and as practicing Christians if we</w:t>
      </w:r>
      <w:r w:rsidR="00CA4911">
        <w:t xml:space="preserve"> </w:t>
      </w:r>
      <w:r w:rsidR="00CA4911" w:rsidRPr="00076F25">
        <w:t xml:space="preserve">still live fundamentally “for ourselves” and not “for the Lord.” </w:t>
      </w:r>
    </w:p>
    <w:p w:rsidR="00CA4911" w:rsidRDefault="00CA4911" w:rsidP="003111F8">
      <w:pPr>
        <w:jc w:val="both"/>
      </w:pPr>
    </w:p>
    <w:p w:rsidR="003111F8" w:rsidRPr="003111F8" w:rsidRDefault="00593C79" w:rsidP="003111F8">
      <w:pPr>
        <w:pStyle w:val="Testonotaapidipagina"/>
        <w:jc w:val="both"/>
        <w:rPr>
          <w:sz w:val="24"/>
          <w:szCs w:val="24"/>
        </w:rPr>
      </w:pPr>
      <w:r w:rsidRPr="003111F8">
        <w:rPr>
          <w:sz w:val="24"/>
          <w:szCs w:val="24"/>
        </w:rPr>
        <w:t>It is written that at the moment of Christ’s death, “</w:t>
      </w:r>
      <w:r w:rsidR="00076F25" w:rsidRPr="003111F8">
        <w:rPr>
          <w:sz w:val="24"/>
          <w:szCs w:val="24"/>
        </w:rPr>
        <w:t>The curtain of the temple was torn in two, from top to bottom; and the earth shook, and the rocks were split; the tombs also were opened, and many bodies of the saints who had fallen asleep were raised” (Matt 27:51).</w:t>
      </w:r>
      <w:r w:rsidR="005F319B" w:rsidRPr="003111F8">
        <w:rPr>
          <w:sz w:val="24"/>
          <w:szCs w:val="24"/>
        </w:rPr>
        <w:t xml:space="preserve"> </w:t>
      </w:r>
      <w:r w:rsidR="00076F25" w:rsidRPr="003111F8">
        <w:rPr>
          <w:sz w:val="24"/>
          <w:szCs w:val="24"/>
        </w:rPr>
        <w:t xml:space="preserve">These signs are generally given an apocalyptic explanation as if it is </w:t>
      </w:r>
      <w:r w:rsidR="00CA4911" w:rsidRPr="003111F8">
        <w:rPr>
          <w:sz w:val="24"/>
          <w:szCs w:val="24"/>
        </w:rPr>
        <w:t xml:space="preserve">the </w:t>
      </w:r>
      <w:r w:rsidR="00076F25" w:rsidRPr="003111F8">
        <w:rPr>
          <w:sz w:val="24"/>
          <w:szCs w:val="24"/>
        </w:rPr>
        <w:t>symbolic language ne</w:t>
      </w:r>
      <w:r w:rsidR="00CA4911" w:rsidRPr="003111F8">
        <w:rPr>
          <w:sz w:val="24"/>
          <w:szCs w:val="24"/>
        </w:rPr>
        <w:t>eded</w:t>
      </w:r>
      <w:r w:rsidR="00076F25" w:rsidRPr="003111F8">
        <w:rPr>
          <w:sz w:val="24"/>
          <w:szCs w:val="24"/>
        </w:rPr>
        <w:t xml:space="preserve"> to describe the eschatological eve</w:t>
      </w:r>
      <w:r w:rsidR="00DF741F" w:rsidRPr="003111F8">
        <w:rPr>
          <w:sz w:val="24"/>
          <w:szCs w:val="24"/>
        </w:rPr>
        <w:t>nt. But these signs also have a</w:t>
      </w:r>
      <w:r w:rsidR="00FF619E" w:rsidRPr="003111F8">
        <w:rPr>
          <w:sz w:val="24"/>
          <w:szCs w:val="24"/>
        </w:rPr>
        <w:t xml:space="preserve"> </w:t>
      </w:r>
      <w:proofErr w:type="spellStart"/>
      <w:r w:rsidR="00076F25" w:rsidRPr="003111F8">
        <w:rPr>
          <w:sz w:val="24"/>
          <w:szCs w:val="24"/>
        </w:rPr>
        <w:t>paren</w:t>
      </w:r>
      <w:r w:rsidR="00DF741F" w:rsidRPr="003111F8">
        <w:rPr>
          <w:sz w:val="24"/>
          <w:szCs w:val="24"/>
        </w:rPr>
        <w:t>e</w:t>
      </w:r>
      <w:r w:rsidR="00CB656E" w:rsidRPr="003111F8">
        <w:rPr>
          <w:sz w:val="24"/>
          <w:szCs w:val="24"/>
        </w:rPr>
        <w:t>t</w:t>
      </w:r>
      <w:r w:rsidR="00DF741F" w:rsidRPr="003111F8">
        <w:rPr>
          <w:sz w:val="24"/>
          <w:szCs w:val="24"/>
        </w:rPr>
        <w:t>ic</w:t>
      </w:r>
      <w:proofErr w:type="spellEnd"/>
      <w:r w:rsidR="00CB656E" w:rsidRPr="003111F8">
        <w:rPr>
          <w:sz w:val="24"/>
          <w:szCs w:val="24"/>
        </w:rPr>
        <w:t xml:space="preserve"> </w:t>
      </w:r>
      <w:r w:rsidR="00076F25" w:rsidRPr="003111F8">
        <w:rPr>
          <w:sz w:val="24"/>
          <w:szCs w:val="24"/>
        </w:rPr>
        <w:t>significance: they indicate what should happen in the heart of a person w</w:t>
      </w:r>
      <w:r w:rsidR="00501B3F" w:rsidRPr="003111F8">
        <w:rPr>
          <w:sz w:val="24"/>
          <w:szCs w:val="24"/>
        </w:rPr>
        <w:t>h</w:t>
      </w:r>
      <w:r w:rsidR="00076F25" w:rsidRPr="003111F8">
        <w:rPr>
          <w:sz w:val="24"/>
          <w:szCs w:val="24"/>
        </w:rPr>
        <w:t>o reads and meditates on the Passion of Christ. In a liturgy like today’s, St. Leo the Great said to the faithful, “The earth—our earthly nature—should tremble at the suffering of its Redeemer. The rocks—the hearts of unbelievers—should burst asunder. The dead, imprisoned in the tombs of t</w:t>
      </w:r>
      <w:r w:rsidR="00644D5B" w:rsidRPr="003111F8">
        <w:rPr>
          <w:sz w:val="24"/>
          <w:szCs w:val="24"/>
        </w:rPr>
        <w:t xml:space="preserve">heir </w:t>
      </w:r>
      <w:r w:rsidR="00076F25" w:rsidRPr="003111F8">
        <w:rPr>
          <w:sz w:val="24"/>
          <w:szCs w:val="24"/>
        </w:rPr>
        <w:t>m</w:t>
      </w:r>
      <w:r w:rsidR="00644D5B" w:rsidRPr="003111F8">
        <w:rPr>
          <w:sz w:val="24"/>
          <w:szCs w:val="24"/>
        </w:rPr>
        <w:t>o</w:t>
      </w:r>
      <w:r w:rsidR="00076F25" w:rsidRPr="003111F8">
        <w:rPr>
          <w:sz w:val="24"/>
          <w:szCs w:val="24"/>
        </w:rPr>
        <w:t>rt</w:t>
      </w:r>
      <w:r w:rsidR="00644D5B" w:rsidRPr="003111F8">
        <w:rPr>
          <w:sz w:val="24"/>
          <w:szCs w:val="24"/>
        </w:rPr>
        <w:t>a</w:t>
      </w:r>
      <w:r w:rsidR="00076F25" w:rsidRPr="003111F8">
        <w:rPr>
          <w:sz w:val="24"/>
          <w:szCs w:val="24"/>
        </w:rPr>
        <w:t>lity, sho</w:t>
      </w:r>
      <w:r w:rsidR="00644D5B" w:rsidRPr="003111F8">
        <w:rPr>
          <w:sz w:val="24"/>
          <w:szCs w:val="24"/>
        </w:rPr>
        <w:t>u</w:t>
      </w:r>
      <w:r w:rsidR="00076F25" w:rsidRPr="003111F8">
        <w:rPr>
          <w:sz w:val="24"/>
          <w:szCs w:val="24"/>
        </w:rPr>
        <w:t>ld come forth, the massive</w:t>
      </w:r>
      <w:r w:rsidR="00644D5B" w:rsidRPr="003111F8">
        <w:rPr>
          <w:sz w:val="24"/>
          <w:szCs w:val="24"/>
        </w:rPr>
        <w:t xml:space="preserve"> </w:t>
      </w:r>
      <w:r w:rsidR="00076F25" w:rsidRPr="003111F8">
        <w:rPr>
          <w:sz w:val="24"/>
          <w:szCs w:val="24"/>
        </w:rPr>
        <w:t xml:space="preserve">stones </w:t>
      </w:r>
      <w:r w:rsidR="00644D5B" w:rsidRPr="003111F8">
        <w:rPr>
          <w:sz w:val="24"/>
          <w:szCs w:val="24"/>
        </w:rPr>
        <w:t>n</w:t>
      </w:r>
      <w:r w:rsidR="00076F25" w:rsidRPr="003111F8">
        <w:rPr>
          <w:sz w:val="24"/>
          <w:szCs w:val="24"/>
        </w:rPr>
        <w:t xml:space="preserve">ow </w:t>
      </w:r>
      <w:r w:rsidR="00644D5B" w:rsidRPr="003111F8">
        <w:rPr>
          <w:sz w:val="24"/>
          <w:szCs w:val="24"/>
        </w:rPr>
        <w:t>ripped apart.”</w:t>
      </w:r>
      <w:r w:rsidR="003111F8" w:rsidRPr="003111F8">
        <w:rPr>
          <w:sz w:val="24"/>
          <w:szCs w:val="24"/>
        </w:rPr>
        <w:t xml:space="preserve"> (“Sermon 66,” 3; PL 54, 366).</w:t>
      </w:r>
    </w:p>
    <w:p w:rsidR="00644D5B" w:rsidRPr="00CC5488" w:rsidRDefault="00644D5B" w:rsidP="003111F8">
      <w:pPr>
        <w:jc w:val="both"/>
      </w:pPr>
    </w:p>
    <w:p w:rsidR="00076F25" w:rsidRPr="00CC5488" w:rsidRDefault="00644D5B" w:rsidP="003111F8">
      <w:pPr>
        <w:jc w:val="both"/>
      </w:pPr>
      <w:r w:rsidRPr="00CC5488">
        <w:t xml:space="preserve">The heart of flesh, promised by God </w:t>
      </w:r>
      <w:r w:rsidR="00CB656E">
        <w:t xml:space="preserve">through </w:t>
      </w:r>
      <w:r w:rsidRPr="00CC5488">
        <w:t xml:space="preserve">the prophets, is </w:t>
      </w:r>
      <w:r w:rsidR="00CC5488">
        <w:t>n</w:t>
      </w:r>
      <w:r w:rsidRPr="00CC5488">
        <w:t>ow present in the wo</w:t>
      </w:r>
      <w:r w:rsidR="00CC5488">
        <w:t>r</w:t>
      </w:r>
      <w:r w:rsidRPr="00CC5488">
        <w:t>ld: it is the heart of Christ p</w:t>
      </w:r>
      <w:r w:rsidR="00CC5488">
        <w:t>i</w:t>
      </w:r>
      <w:r w:rsidRPr="00CC5488">
        <w:t>erced</w:t>
      </w:r>
      <w:r w:rsidR="00CC5488">
        <w:t xml:space="preserve"> </w:t>
      </w:r>
      <w:r w:rsidRPr="00CC5488">
        <w:t>on the cross</w:t>
      </w:r>
      <w:r w:rsidR="00CC5488">
        <w:t>,</w:t>
      </w:r>
      <w:r w:rsidRPr="00CC5488">
        <w:t xml:space="preserve"> the he</w:t>
      </w:r>
      <w:r w:rsidR="00CC5488">
        <w:t>art we venerate a</w:t>
      </w:r>
      <w:r w:rsidRPr="00CC5488">
        <w:t xml:space="preserve">s the </w:t>
      </w:r>
      <w:r w:rsidR="00CC5488">
        <w:t>“</w:t>
      </w:r>
      <w:r w:rsidRPr="00CC5488">
        <w:t>Sacred Heart.” In rece</w:t>
      </w:r>
      <w:r w:rsidR="00CC5488">
        <w:t>i</w:t>
      </w:r>
      <w:r w:rsidRPr="00CC5488">
        <w:t>vi</w:t>
      </w:r>
      <w:r w:rsidR="00CC5488">
        <w:t>n</w:t>
      </w:r>
      <w:r w:rsidRPr="00CC5488">
        <w:t xml:space="preserve">g the </w:t>
      </w:r>
      <w:r w:rsidR="00CC5488" w:rsidRPr="00CC5488">
        <w:t>Eucharist we fir</w:t>
      </w:r>
      <w:r w:rsidR="00CC5488">
        <w:t>m</w:t>
      </w:r>
      <w:r w:rsidR="00FF619E">
        <w:t>ly believe his</w:t>
      </w:r>
      <w:r w:rsidR="00CC5488" w:rsidRPr="00CC5488">
        <w:t xml:space="preserve"> very he</w:t>
      </w:r>
      <w:r w:rsidR="00CC5488">
        <w:t>a</w:t>
      </w:r>
      <w:r w:rsidR="00CC5488" w:rsidRPr="00CC5488">
        <w:t xml:space="preserve">rt </w:t>
      </w:r>
      <w:r w:rsidR="00CB656E">
        <w:t>comes to be</w:t>
      </w:r>
      <w:r w:rsidR="00CC5488">
        <w:t>at</w:t>
      </w:r>
      <w:r w:rsidR="00DF741F">
        <w:t xml:space="preserve"> inside of</w:t>
      </w:r>
      <w:r w:rsidR="00CC5488" w:rsidRPr="00CC5488">
        <w:t xml:space="preserve"> us</w:t>
      </w:r>
      <w:r w:rsidR="00FF619E">
        <w:t xml:space="preserve"> as well</w:t>
      </w:r>
      <w:r w:rsidR="00CC5488" w:rsidRPr="00CC5488">
        <w:t xml:space="preserve">. </w:t>
      </w:r>
      <w:r w:rsidR="00CB656E">
        <w:t xml:space="preserve">As we </w:t>
      </w:r>
      <w:r w:rsidR="00DF741F">
        <w:t>are about to gaze upon</w:t>
      </w:r>
      <w:r w:rsidR="00CC5488" w:rsidRPr="00CC5488">
        <w:t xml:space="preserve"> the cross, </w:t>
      </w:r>
      <w:r w:rsidR="00501B3F">
        <w:t>let us say</w:t>
      </w:r>
      <w:r w:rsidR="00CC5488" w:rsidRPr="00CC5488">
        <w:t xml:space="preserve"> fro</w:t>
      </w:r>
      <w:r w:rsidR="00CC5488">
        <w:t>m</w:t>
      </w:r>
      <w:r w:rsidR="00CC5488" w:rsidRPr="00CC5488">
        <w:t xml:space="preserve"> the </w:t>
      </w:r>
      <w:r w:rsidR="00501B3F">
        <w:t>bottom</w:t>
      </w:r>
      <w:r w:rsidR="00CC5488" w:rsidRPr="00CC5488">
        <w:t xml:space="preserve"> of our he</w:t>
      </w:r>
      <w:r w:rsidR="00CC5488">
        <w:t>a</w:t>
      </w:r>
      <w:r w:rsidR="00CC5488" w:rsidRPr="00CC5488">
        <w:t>rt</w:t>
      </w:r>
      <w:r w:rsidR="00FF619E">
        <w:t>s</w:t>
      </w:r>
      <w:r w:rsidR="00CC5488" w:rsidRPr="00CC5488">
        <w:t xml:space="preserve">, </w:t>
      </w:r>
      <w:r w:rsidR="00CC5488">
        <w:t>like</w:t>
      </w:r>
      <w:r w:rsidR="00CC5488" w:rsidRPr="00CC5488">
        <w:t xml:space="preserve"> the </w:t>
      </w:r>
      <w:r w:rsidR="00DF741F">
        <w:t>tax collector</w:t>
      </w:r>
      <w:r w:rsidR="00CC5488" w:rsidRPr="00CC5488">
        <w:t xml:space="preserve"> in t</w:t>
      </w:r>
      <w:r w:rsidR="00CC5488">
        <w:t>h</w:t>
      </w:r>
      <w:r w:rsidR="00CC5488" w:rsidRPr="00CC5488">
        <w:t>e temple, “God, be merciful to me a sinner!</w:t>
      </w:r>
      <w:r w:rsidR="00CC5488">
        <w:t xml:space="preserve">” </w:t>
      </w:r>
      <w:r w:rsidR="00CC5488" w:rsidRPr="00CC5488">
        <w:t>and the</w:t>
      </w:r>
      <w:r w:rsidR="00CC5488">
        <w:t>n</w:t>
      </w:r>
      <w:r w:rsidR="00CC5488" w:rsidRPr="00CC5488">
        <w:t xml:space="preserve"> we too</w:t>
      </w:r>
      <w:r w:rsidR="00FF619E">
        <w:t>, like he did</w:t>
      </w:r>
      <w:r w:rsidR="00DF741F">
        <w:t>,</w:t>
      </w:r>
      <w:r w:rsidR="00CC5488" w:rsidRPr="00CC5488">
        <w:t xml:space="preserve"> </w:t>
      </w:r>
      <w:r w:rsidR="00FF619E">
        <w:t xml:space="preserve">will </w:t>
      </w:r>
      <w:r w:rsidR="00CC5488" w:rsidRPr="00CC5488">
        <w:t>retu</w:t>
      </w:r>
      <w:r w:rsidR="00CC5488">
        <w:t>r</w:t>
      </w:r>
      <w:r w:rsidR="00CC5488" w:rsidRPr="00CC5488">
        <w:t>n ho</w:t>
      </w:r>
      <w:r w:rsidR="00CC5488">
        <w:t>m</w:t>
      </w:r>
      <w:r w:rsidR="00CC5488" w:rsidRPr="00CC5488">
        <w:t>e “justified” (Lk 18:13-14).</w:t>
      </w:r>
      <w:r w:rsidR="005F319B">
        <w:t xml:space="preserve"> </w:t>
      </w:r>
    </w:p>
    <w:p w:rsidR="00076F25" w:rsidRDefault="00076F25" w:rsidP="003111F8">
      <w:pPr>
        <w:jc w:val="both"/>
      </w:pPr>
    </w:p>
    <w:p w:rsidR="00076F25" w:rsidRDefault="00475972" w:rsidP="003111F8">
      <w:pPr>
        <w:jc w:val="both"/>
      </w:pPr>
      <w:r>
        <w:t>_________________________________</w:t>
      </w:r>
    </w:p>
    <w:p w:rsidR="00475972" w:rsidRDefault="00475972" w:rsidP="003111F8">
      <w:pPr>
        <w:jc w:val="both"/>
      </w:pPr>
    </w:p>
    <w:p w:rsidR="00475972" w:rsidRDefault="00475972" w:rsidP="003111F8">
      <w:pPr>
        <w:jc w:val="both"/>
      </w:pPr>
      <w:r>
        <w:t>Translated from Italian by Marsha Daigle Williamson</w:t>
      </w:r>
    </w:p>
    <w:sectPr w:rsidR="00475972" w:rsidSect="005D580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2F" w:rsidRDefault="00B9572F" w:rsidP="00AA45A4">
      <w:r>
        <w:separator/>
      </w:r>
    </w:p>
  </w:endnote>
  <w:endnote w:type="continuationSeparator" w:id="0">
    <w:p w:rsidR="00B9572F" w:rsidRDefault="00B9572F" w:rsidP="00AA4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423892"/>
      <w:docPartObj>
        <w:docPartGallery w:val="Page Numbers (Bottom of Page)"/>
        <w:docPartUnique/>
      </w:docPartObj>
    </w:sdtPr>
    <w:sdtEndPr>
      <w:rPr>
        <w:noProof/>
      </w:rPr>
    </w:sdtEndPr>
    <w:sdtContent>
      <w:p w:rsidR="0071110E" w:rsidRDefault="00925549">
        <w:pPr>
          <w:pStyle w:val="Pidipagina"/>
          <w:jc w:val="center"/>
        </w:pPr>
        <w:r>
          <w:fldChar w:fldCharType="begin"/>
        </w:r>
        <w:r w:rsidR="0071110E">
          <w:instrText xml:space="preserve"> PAGE   \* MERGEFORMAT </w:instrText>
        </w:r>
        <w:r>
          <w:fldChar w:fldCharType="separate"/>
        </w:r>
        <w:r w:rsidR="003D2E86">
          <w:rPr>
            <w:noProof/>
          </w:rPr>
          <w:t>1</w:t>
        </w:r>
        <w:r>
          <w:rPr>
            <w:noProof/>
          </w:rPr>
          <w:fldChar w:fldCharType="end"/>
        </w:r>
      </w:p>
    </w:sdtContent>
  </w:sdt>
  <w:p w:rsidR="0071110E" w:rsidRDefault="007111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2F" w:rsidRDefault="00B9572F" w:rsidP="00AA45A4">
      <w:r>
        <w:separator/>
      </w:r>
    </w:p>
  </w:footnote>
  <w:footnote w:type="continuationSeparator" w:id="0">
    <w:p w:rsidR="00B9572F" w:rsidRDefault="00B9572F" w:rsidP="00AA4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4810"/>
    <w:multiLevelType w:val="hybridMultilevel"/>
    <w:tmpl w:val="D8E0BCE2"/>
    <w:lvl w:ilvl="0" w:tplc="5C1276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7145A"/>
    <w:multiLevelType w:val="hybridMultilevel"/>
    <w:tmpl w:val="B8F2CAA2"/>
    <w:lvl w:ilvl="0" w:tplc="140430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A50EF"/>
    <w:multiLevelType w:val="hybridMultilevel"/>
    <w:tmpl w:val="EDB4A43E"/>
    <w:lvl w:ilvl="0" w:tplc="3766C6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hyphenationZone w:val="283"/>
  <w:characterSpacingControl w:val="doNotCompress"/>
  <w:footnotePr>
    <w:footnote w:id="-1"/>
    <w:footnote w:id="0"/>
  </w:footnotePr>
  <w:endnotePr>
    <w:endnote w:id="-1"/>
    <w:endnote w:id="0"/>
  </w:endnotePr>
  <w:compat/>
  <w:rsids>
    <w:rsidRoot w:val="00050E11"/>
    <w:rsid w:val="0000681D"/>
    <w:rsid w:val="00034F82"/>
    <w:rsid w:val="00050E11"/>
    <w:rsid w:val="00062D66"/>
    <w:rsid w:val="00076F25"/>
    <w:rsid w:val="00090314"/>
    <w:rsid w:val="000F0669"/>
    <w:rsid w:val="00147600"/>
    <w:rsid w:val="00240545"/>
    <w:rsid w:val="00286926"/>
    <w:rsid w:val="002D56BD"/>
    <w:rsid w:val="002E11F9"/>
    <w:rsid w:val="003111F8"/>
    <w:rsid w:val="00373EC9"/>
    <w:rsid w:val="003863BA"/>
    <w:rsid w:val="003A4B8B"/>
    <w:rsid w:val="003D2E86"/>
    <w:rsid w:val="004749D4"/>
    <w:rsid w:val="00475972"/>
    <w:rsid w:val="004F24BD"/>
    <w:rsid w:val="00501B3F"/>
    <w:rsid w:val="005816A6"/>
    <w:rsid w:val="00590855"/>
    <w:rsid w:val="00593C79"/>
    <w:rsid w:val="005D580F"/>
    <w:rsid w:val="005F319B"/>
    <w:rsid w:val="005F5650"/>
    <w:rsid w:val="006172AA"/>
    <w:rsid w:val="00644D5B"/>
    <w:rsid w:val="00695684"/>
    <w:rsid w:val="006C1582"/>
    <w:rsid w:val="0071110E"/>
    <w:rsid w:val="00740D3F"/>
    <w:rsid w:val="007621D5"/>
    <w:rsid w:val="00774889"/>
    <w:rsid w:val="00786A39"/>
    <w:rsid w:val="007C4AA6"/>
    <w:rsid w:val="008306BB"/>
    <w:rsid w:val="00830BBB"/>
    <w:rsid w:val="00855B45"/>
    <w:rsid w:val="00897623"/>
    <w:rsid w:val="00925549"/>
    <w:rsid w:val="0096201B"/>
    <w:rsid w:val="00967A80"/>
    <w:rsid w:val="009C4865"/>
    <w:rsid w:val="00A53B6C"/>
    <w:rsid w:val="00AA45A4"/>
    <w:rsid w:val="00AC1D39"/>
    <w:rsid w:val="00B60E99"/>
    <w:rsid w:val="00B668C5"/>
    <w:rsid w:val="00B9572F"/>
    <w:rsid w:val="00BC06B9"/>
    <w:rsid w:val="00BE143B"/>
    <w:rsid w:val="00BE626F"/>
    <w:rsid w:val="00C67084"/>
    <w:rsid w:val="00CA46CC"/>
    <w:rsid w:val="00CA4911"/>
    <w:rsid w:val="00CB656E"/>
    <w:rsid w:val="00CC5488"/>
    <w:rsid w:val="00CD7C0A"/>
    <w:rsid w:val="00DE7F44"/>
    <w:rsid w:val="00DF741F"/>
    <w:rsid w:val="00F47F75"/>
    <w:rsid w:val="00F6746D"/>
    <w:rsid w:val="00FA5802"/>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8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A45A4"/>
    <w:rPr>
      <w:sz w:val="20"/>
      <w:szCs w:val="20"/>
    </w:rPr>
  </w:style>
  <w:style w:type="character" w:customStyle="1" w:styleId="TestonotaapidipaginaCarattere">
    <w:name w:val="Testo nota a piè di pagina Carattere"/>
    <w:basedOn w:val="Carpredefinitoparagrafo"/>
    <w:link w:val="Testonotaapidipagina"/>
    <w:uiPriority w:val="99"/>
    <w:semiHidden/>
    <w:rsid w:val="00AA45A4"/>
    <w:rPr>
      <w:sz w:val="20"/>
      <w:szCs w:val="20"/>
    </w:rPr>
  </w:style>
  <w:style w:type="character" w:styleId="Rimandonotaapidipagina">
    <w:name w:val="footnote reference"/>
    <w:basedOn w:val="Carpredefinitoparagrafo"/>
    <w:uiPriority w:val="99"/>
    <w:semiHidden/>
    <w:unhideWhenUsed/>
    <w:rsid w:val="00AA45A4"/>
    <w:rPr>
      <w:vertAlign w:val="superscript"/>
    </w:rPr>
  </w:style>
  <w:style w:type="paragraph" w:styleId="Paragrafoelenco">
    <w:name w:val="List Paragraph"/>
    <w:basedOn w:val="Normale"/>
    <w:uiPriority w:val="34"/>
    <w:qFormat/>
    <w:rsid w:val="00AA45A4"/>
    <w:pPr>
      <w:ind w:left="720"/>
      <w:contextualSpacing/>
    </w:pPr>
  </w:style>
  <w:style w:type="character" w:styleId="Enfasicorsivo">
    <w:name w:val="Emphasis"/>
    <w:basedOn w:val="Carpredefinitoparagrafo"/>
    <w:uiPriority w:val="20"/>
    <w:qFormat/>
    <w:rsid w:val="00644D5B"/>
    <w:rPr>
      <w:i/>
      <w:iCs/>
    </w:rPr>
  </w:style>
  <w:style w:type="paragraph" w:styleId="Intestazione">
    <w:name w:val="header"/>
    <w:basedOn w:val="Normale"/>
    <w:link w:val="IntestazioneCarattere"/>
    <w:uiPriority w:val="99"/>
    <w:unhideWhenUsed/>
    <w:rsid w:val="0071110E"/>
    <w:pPr>
      <w:tabs>
        <w:tab w:val="center" w:pos="4680"/>
        <w:tab w:val="right" w:pos="9360"/>
      </w:tabs>
    </w:pPr>
  </w:style>
  <w:style w:type="character" w:customStyle="1" w:styleId="IntestazioneCarattere">
    <w:name w:val="Intestazione Carattere"/>
    <w:basedOn w:val="Carpredefinitoparagrafo"/>
    <w:link w:val="Intestazione"/>
    <w:uiPriority w:val="99"/>
    <w:rsid w:val="0071110E"/>
  </w:style>
  <w:style w:type="paragraph" w:styleId="Pidipagina">
    <w:name w:val="footer"/>
    <w:basedOn w:val="Normale"/>
    <w:link w:val="PidipaginaCarattere"/>
    <w:uiPriority w:val="99"/>
    <w:unhideWhenUsed/>
    <w:rsid w:val="0071110E"/>
    <w:pPr>
      <w:tabs>
        <w:tab w:val="center" w:pos="4680"/>
        <w:tab w:val="right" w:pos="9360"/>
      </w:tabs>
    </w:pPr>
  </w:style>
  <w:style w:type="character" w:customStyle="1" w:styleId="PidipaginaCarattere">
    <w:name w:val="Piè di pagina Carattere"/>
    <w:basedOn w:val="Carpredefinitoparagrafo"/>
    <w:link w:val="Pidipagina"/>
    <w:uiPriority w:val="99"/>
    <w:rsid w:val="0071110E"/>
  </w:style>
  <w:style w:type="paragraph" w:styleId="Testofumetto">
    <w:name w:val="Balloon Text"/>
    <w:basedOn w:val="Normale"/>
    <w:link w:val="TestofumettoCarattere"/>
    <w:uiPriority w:val="99"/>
    <w:semiHidden/>
    <w:unhideWhenUsed/>
    <w:rsid w:val="000F06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5A4"/>
    <w:rPr>
      <w:sz w:val="20"/>
      <w:szCs w:val="20"/>
    </w:rPr>
  </w:style>
  <w:style w:type="character" w:customStyle="1" w:styleId="FootnoteTextChar">
    <w:name w:val="Footnote Text Char"/>
    <w:basedOn w:val="DefaultParagraphFont"/>
    <w:link w:val="FootnoteText"/>
    <w:uiPriority w:val="99"/>
    <w:semiHidden/>
    <w:rsid w:val="00AA45A4"/>
    <w:rPr>
      <w:sz w:val="20"/>
      <w:szCs w:val="20"/>
    </w:rPr>
  </w:style>
  <w:style w:type="character" w:styleId="FootnoteReference">
    <w:name w:val="footnote reference"/>
    <w:basedOn w:val="DefaultParagraphFont"/>
    <w:uiPriority w:val="99"/>
    <w:semiHidden/>
    <w:unhideWhenUsed/>
    <w:rsid w:val="00AA45A4"/>
    <w:rPr>
      <w:vertAlign w:val="superscript"/>
    </w:rPr>
  </w:style>
  <w:style w:type="paragraph" w:styleId="ListParagraph">
    <w:name w:val="List Paragraph"/>
    <w:basedOn w:val="Normal"/>
    <w:uiPriority w:val="34"/>
    <w:qFormat/>
    <w:rsid w:val="00AA45A4"/>
    <w:pPr>
      <w:ind w:left="720"/>
      <w:contextualSpacing/>
    </w:pPr>
  </w:style>
  <w:style w:type="character" w:styleId="Emphasis">
    <w:name w:val="Emphasis"/>
    <w:basedOn w:val="DefaultParagraphFont"/>
    <w:uiPriority w:val="20"/>
    <w:qFormat/>
    <w:rsid w:val="00644D5B"/>
    <w:rPr>
      <w:i/>
      <w:iCs/>
    </w:rPr>
  </w:style>
  <w:style w:type="paragraph" w:styleId="Header">
    <w:name w:val="header"/>
    <w:basedOn w:val="Normal"/>
    <w:link w:val="HeaderChar"/>
    <w:uiPriority w:val="99"/>
    <w:unhideWhenUsed/>
    <w:rsid w:val="0071110E"/>
    <w:pPr>
      <w:tabs>
        <w:tab w:val="center" w:pos="4680"/>
        <w:tab w:val="right" w:pos="9360"/>
      </w:tabs>
    </w:pPr>
  </w:style>
  <w:style w:type="character" w:customStyle="1" w:styleId="HeaderChar">
    <w:name w:val="Header Char"/>
    <w:basedOn w:val="DefaultParagraphFont"/>
    <w:link w:val="Header"/>
    <w:uiPriority w:val="99"/>
    <w:rsid w:val="0071110E"/>
  </w:style>
  <w:style w:type="paragraph" w:styleId="Footer">
    <w:name w:val="footer"/>
    <w:basedOn w:val="Normal"/>
    <w:link w:val="FooterChar"/>
    <w:uiPriority w:val="99"/>
    <w:unhideWhenUsed/>
    <w:rsid w:val="0071110E"/>
    <w:pPr>
      <w:tabs>
        <w:tab w:val="center" w:pos="4680"/>
        <w:tab w:val="right" w:pos="9360"/>
      </w:tabs>
    </w:pPr>
  </w:style>
  <w:style w:type="character" w:customStyle="1" w:styleId="FooterChar">
    <w:name w:val="Footer Char"/>
    <w:basedOn w:val="DefaultParagraphFont"/>
    <w:link w:val="Footer"/>
    <w:uiPriority w:val="99"/>
    <w:rsid w:val="0071110E"/>
  </w:style>
  <w:style w:type="paragraph" w:styleId="BalloonText">
    <w:name w:val="Balloon Text"/>
    <w:basedOn w:val="Normal"/>
    <w:link w:val="BalloonTextChar"/>
    <w:uiPriority w:val="99"/>
    <w:semiHidden/>
    <w:unhideWhenUsed/>
    <w:rsid w:val="000F0669"/>
    <w:rPr>
      <w:rFonts w:ascii="Tahoma" w:hAnsi="Tahoma" w:cs="Tahoma"/>
      <w:sz w:val="16"/>
      <w:szCs w:val="16"/>
    </w:rPr>
  </w:style>
  <w:style w:type="character" w:customStyle="1" w:styleId="BalloonTextChar">
    <w:name w:val="Balloon Text Char"/>
    <w:basedOn w:val="DefaultParagraphFont"/>
    <w:link w:val="BalloonText"/>
    <w:uiPriority w:val="99"/>
    <w:semiHidden/>
    <w:rsid w:val="000F0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2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4594-B8B9-452B-8486-0D9F2134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Utente</cp:lastModifiedBy>
  <cp:revision>2</cp:revision>
  <cp:lastPrinted>2017-04-07T01:37:00Z</cp:lastPrinted>
  <dcterms:created xsi:type="dcterms:W3CDTF">2017-04-13T14:17:00Z</dcterms:created>
  <dcterms:modified xsi:type="dcterms:W3CDTF">2017-04-13T14:17:00Z</dcterms:modified>
</cp:coreProperties>
</file>